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40EDD" w14:textId="628AEA47" w:rsidR="003B6948" w:rsidRPr="003B6948" w:rsidRDefault="003B6948" w:rsidP="003B6948">
      <w:pPr>
        <w:spacing w:line="240" w:lineRule="atLeast"/>
        <w:jc w:val="both"/>
        <w:rPr>
          <w:b/>
          <w:spacing w:val="-3"/>
          <w:lang w:val="es-ES_tradnl"/>
        </w:rPr>
      </w:pPr>
      <w:r w:rsidRPr="003B6948">
        <w:rPr>
          <w:b/>
          <w:spacing w:val="-3"/>
          <w:lang w:val="es-ES_tradnl"/>
        </w:rPr>
        <w:t>CLÁUSULA STOCK OPTIONS:</w:t>
      </w:r>
    </w:p>
    <w:p w14:paraId="473B0A4D" w14:textId="77777777" w:rsidR="003B6948" w:rsidRPr="00DC5869" w:rsidRDefault="003B6948" w:rsidP="003B6948">
      <w:pPr>
        <w:spacing w:line="240" w:lineRule="atLeast"/>
        <w:jc w:val="both"/>
        <w:rPr>
          <w:spacing w:val="-3"/>
          <w:lang w:val="en-US"/>
        </w:rPr>
      </w:pPr>
    </w:p>
    <w:p w14:paraId="3F0719E5" w14:textId="77777777" w:rsidR="003B6948" w:rsidRPr="00E56243" w:rsidRDefault="003B6948" w:rsidP="003B6948">
      <w:pPr>
        <w:spacing w:line="240" w:lineRule="atLeast"/>
        <w:jc w:val="both"/>
        <w:rPr>
          <w:spacing w:val="-3"/>
          <w:lang w:val="es-ES_tradnl"/>
        </w:rPr>
      </w:pPr>
      <w:r w:rsidRPr="00E56243">
        <w:rPr>
          <w:spacing w:val="-3"/>
          <w:lang w:val="es-ES_tradnl"/>
        </w:rPr>
        <w:t xml:space="preserve">El </w:t>
      </w:r>
      <w:r>
        <w:rPr>
          <w:spacing w:val="-3"/>
          <w:lang w:val="es-ES_tradnl"/>
        </w:rPr>
        <w:t xml:space="preserve">Empleado recibirá cada </w:t>
      </w:r>
      <w:r w:rsidRPr="0074358A">
        <w:rPr>
          <w:spacing w:val="-3"/>
          <w:highlight w:val="yellow"/>
          <w:lang w:val="es-ES_tradnl"/>
        </w:rPr>
        <w:t>mes</w:t>
      </w:r>
      <w:r>
        <w:rPr>
          <w:spacing w:val="-3"/>
          <w:lang w:val="es-ES_tradnl"/>
        </w:rPr>
        <w:t xml:space="preserve"> </w:t>
      </w:r>
      <w:proofErr w:type="gramStart"/>
      <w:r>
        <w:rPr>
          <w:spacing w:val="-3"/>
          <w:lang w:val="es-ES_tradnl"/>
        </w:rPr>
        <w:t xml:space="preserve"> </w:t>
      </w:r>
      <w:r w:rsidRPr="00E56243">
        <w:rPr>
          <w:spacing w:val="-3"/>
          <w:lang w:val="es-ES_tradnl"/>
        </w:rPr>
        <w:t>….</w:t>
      </w:r>
      <w:proofErr w:type="gramEnd"/>
      <w:r w:rsidRPr="00E56243">
        <w:rPr>
          <w:spacing w:val="-3"/>
          <w:lang w:val="es-ES_tradnl"/>
        </w:rPr>
        <w:t xml:space="preserve">. acciones, hasta un total máximo de …… acciones en la </w:t>
      </w:r>
      <w:r>
        <w:rPr>
          <w:spacing w:val="-3"/>
          <w:lang w:val="es-ES_tradnl"/>
        </w:rPr>
        <w:t>Empresa</w:t>
      </w:r>
      <w:r w:rsidRPr="00E56243">
        <w:rPr>
          <w:spacing w:val="-3"/>
          <w:lang w:val="es-ES_tradnl"/>
        </w:rPr>
        <w:t xml:space="preserve"> tenedora de ………………</w:t>
      </w:r>
      <w:proofErr w:type="gramStart"/>
      <w:r w:rsidRPr="00E56243">
        <w:rPr>
          <w:spacing w:val="-3"/>
          <w:lang w:val="es-ES_tradnl"/>
        </w:rPr>
        <w:t>…….</w:t>
      </w:r>
      <w:proofErr w:type="gramEnd"/>
      <w:r w:rsidRPr="00E56243">
        <w:rPr>
          <w:spacing w:val="-3"/>
          <w:lang w:val="es-ES_tradnl"/>
        </w:rPr>
        <w:t xml:space="preserve">, lo que representa el ……..% del capital social de la </w:t>
      </w:r>
      <w:r>
        <w:rPr>
          <w:spacing w:val="-3"/>
          <w:lang w:val="es-ES_tradnl"/>
        </w:rPr>
        <w:t>Empresa</w:t>
      </w:r>
      <w:r w:rsidRPr="00E56243">
        <w:rPr>
          <w:spacing w:val="-3"/>
          <w:lang w:val="es-ES_tradnl"/>
        </w:rPr>
        <w:t xml:space="preserve"> a fecha de su constitución.</w:t>
      </w:r>
    </w:p>
    <w:p w14:paraId="0E792B94" w14:textId="77777777" w:rsidR="003B6948" w:rsidRPr="00E56243" w:rsidRDefault="003B6948" w:rsidP="003B6948">
      <w:pPr>
        <w:spacing w:line="240" w:lineRule="atLeast"/>
        <w:jc w:val="both"/>
        <w:rPr>
          <w:spacing w:val="-3"/>
          <w:lang w:val="es-ES_tradnl"/>
        </w:rPr>
      </w:pPr>
    </w:p>
    <w:p w14:paraId="598987E2" w14:textId="77777777" w:rsidR="003B6948" w:rsidRDefault="003B6948" w:rsidP="003B6948">
      <w:pPr>
        <w:spacing w:line="240" w:lineRule="atLeast"/>
        <w:jc w:val="both"/>
        <w:rPr>
          <w:spacing w:val="-3"/>
          <w:lang w:val="es-ES_tradnl"/>
        </w:rPr>
      </w:pPr>
      <w:r w:rsidRPr="00E56243">
        <w:rPr>
          <w:spacing w:val="-3"/>
          <w:lang w:val="es-ES_tradnl"/>
        </w:rPr>
        <w:t xml:space="preserve">El capital estará sujeto a un </w:t>
      </w:r>
      <w:r>
        <w:rPr>
          <w:spacing w:val="-3"/>
          <w:lang w:val="es-ES_tradnl"/>
        </w:rPr>
        <w:t xml:space="preserve">periodo Cliff </w:t>
      </w:r>
      <w:r w:rsidRPr="00E56243">
        <w:rPr>
          <w:spacing w:val="-3"/>
          <w:lang w:val="es-ES_tradnl"/>
        </w:rPr>
        <w:t>de un año</w:t>
      </w:r>
      <w:r>
        <w:rPr>
          <w:spacing w:val="-3"/>
          <w:lang w:val="es-ES_tradnl"/>
        </w:rPr>
        <w:t xml:space="preserve">, </w:t>
      </w:r>
      <w:r w:rsidRPr="00E56243">
        <w:rPr>
          <w:spacing w:val="-3"/>
          <w:lang w:val="es-ES_tradnl"/>
        </w:rPr>
        <w:t xml:space="preserve">y a un cronograma de </w:t>
      </w:r>
      <w:proofErr w:type="spellStart"/>
      <w:r>
        <w:rPr>
          <w:spacing w:val="-3"/>
          <w:lang w:val="es-ES_tradnl"/>
        </w:rPr>
        <w:t>V</w:t>
      </w:r>
      <w:r w:rsidRPr="00E56243">
        <w:rPr>
          <w:spacing w:val="-3"/>
          <w:lang w:val="es-ES_tradnl"/>
        </w:rPr>
        <w:t>esting</w:t>
      </w:r>
      <w:proofErr w:type="spellEnd"/>
      <w:r w:rsidRPr="00E56243">
        <w:rPr>
          <w:spacing w:val="-3"/>
          <w:lang w:val="es-ES_tradnl"/>
        </w:rPr>
        <w:t xml:space="preserve">” de </w:t>
      </w:r>
      <w:r>
        <w:rPr>
          <w:spacing w:val="-3"/>
          <w:highlight w:val="yellow"/>
          <w:lang w:val="es-ES_tradnl"/>
        </w:rPr>
        <w:t>4</w:t>
      </w:r>
      <w:r w:rsidRPr="001B1E7B">
        <w:rPr>
          <w:spacing w:val="-3"/>
          <w:highlight w:val="yellow"/>
          <w:lang w:val="es-ES_tradnl"/>
        </w:rPr>
        <w:t xml:space="preserve"> años</w:t>
      </w:r>
      <w:r>
        <w:rPr>
          <w:spacing w:val="-3"/>
          <w:lang w:val="es-ES_tradnl"/>
        </w:rPr>
        <w:t xml:space="preserve"> después del cual habrá libre transmisión de acciones</w:t>
      </w:r>
      <w:r w:rsidRPr="00E56243">
        <w:rPr>
          <w:spacing w:val="-3"/>
          <w:lang w:val="es-ES_tradnl"/>
        </w:rPr>
        <w:t xml:space="preserve">. Si </w:t>
      </w:r>
      <w:r>
        <w:rPr>
          <w:spacing w:val="-3"/>
          <w:lang w:val="es-ES_tradnl"/>
        </w:rPr>
        <w:t xml:space="preserve">el presente contrato </w:t>
      </w:r>
      <w:r w:rsidRPr="005962A9">
        <w:rPr>
          <w:spacing w:val="-3"/>
          <w:highlight w:val="yellow"/>
          <w:lang w:val="es-ES_tradnl"/>
        </w:rPr>
        <w:t>laboral</w:t>
      </w:r>
      <w:r>
        <w:rPr>
          <w:spacing w:val="-3"/>
          <w:lang w:val="es-ES_tradnl"/>
        </w:rPr>
        <w:t xml:space="preserve"> </w:t>
      </w:r>
      <w:r w:rsidRPr="00E56243">
        <w:rPr>
          <w:spacing w:val="-3"/>
          <w:lang w:val="es-ES_tradnl"/>
        </w:rPr>
        <w:t>se rescindiera</w:t>
      </w:r>
      <w:r>
        <w:rPr>
          <w:spacing w:val="-3"/>
          <w:lang w:val="es-ES_tradnl"/>
        </w:rPr>
        <w:t xml:space="preserve"> antes de la finalización del periodo </w:t>
      </w:r>
      <w:proofErr w:type="spellStart"/>
      <w:r>
        <w:rPr>
          <w:spacing w:val="-3"/>
          <w:lang w:val="es-ES_tradnl"/>
        </w:rPr>
        <w:t>Vesting</w:t>
      </w:r>
      <w:proofErr w:type="spellEnd"/>
      <w:r>
        <w:rPr>
          <w:spacing w:val="-3"/>
          <w:lang w:val="es-ES_tradnl"/>
        </w:rPr>
        <w:t xml:space="preserve"> el Empleado </w:t>
      </w:r>
      <w:r w:rsidRPr="00E56243">
        <w:rPr>
          <w:spacing w:val="-3"/>
          <w:lang w:val="es-ES_tradnl"/>
        </w:rPr>
        <w:t>tendrá derecho de mantener el capital calculado a esa fecha</w:t>
      </w:r>
      <w:r>
        <w:rPr>
          <w:spacing w:val="-3"/>
          <w:lang w:val="es-ES_tradnl"/>
        </w:rPr>
        <w:t xml:space="preserve">, siempre y cuando haya superado algún periodo Cliff, y siempre y cuando la Empresa no ejerza un derecho de recompra de esas acciones al precio </w:t>
      </w:r>
      <w:r w:rsidRPr="0074358A">
        <w:rPr>
          <w:spacing w:val="-3"/>
          <w:highlight w:val="yellow"/>
          <w:lang w:val="es-ES_tradnl"/>
        </w:rPr>
        <w:t>inicial</w:t>
      </w:r>
      <w:r>
        <w:rPr>
          <w:spacing w:val="-3"/>
          <w:lang w:val="es-ES_tradnl"/>
        </w:rPr>
        <w:t xml:space="preserve"> de adquisición de las acciones por parte del Empleado por no haber superado el </w:t>
      </w:r>
      <w:proofErr w:type="spellStart"/>
      <w:r>
        <w:rPr>
          <w:spacing w:val="-3"/>
          <w:lang w:val="es-ES_tradnl"/>
        </w:rPr>
        <w:t>perido</w:t>
      </w:r>
      <w:proofErr w:type="spellEnd"/>
      <w:r>
        <w:rPr>
          <w:spacing w:val="-3"/>
          <w:lang w:val="es-ES_tradnl"/>
        </w:rPr>
        <w:t xml:space="preserve"> </w:t>
      </w:r>
      <w:proofErr w:type="spellStart"/>
      <w:r>
        <w:rPr>
          <w:spacing w:val="-3"/>
          <w:lang w:val="es-ES_tradnl"/>
        </w:rPr>
        <w:t>Vesting</w:t>
      </w:r>
      <w:proofErr w:type="spellEnd"/>
      <w:r>
        <w:rPr>
          <w:spacing w:val="-3"/>
          <w:lang w:val="es-ES_tradnl"/>
        </w:rPr>
        <w:t>.</w:t>
      </w:r>
    </w:p>
    <w:p w14:paraId="0C2ECF02" w14:textId="77777777" w:rsidR="003B6948" w:rsidRDefault="003B6948" w:rsidP="003B6948">
      <w:pPr>
        <w:spacing w:line="240" w:lineRule="atLeast"/>
        <w:jc w:val="both"/>
        <w:rPr>
          <w:spacing w:val="-3"/>
          <w:lang w:val="es-ES_tradnl"/>
        </w:rPr>
      </w:pPr>
    </w:p>
    <w:p w14:paraId="7AC83466" w14:textId="77777777" w:rsidR="003B6948" w:rsidRPr="00E56243" w:rsidRDefault="003B6948" w:rsidP="003B6948">
      <w:pPr>
        <w:spacing w:line="240" w:lineRule="atLeast"/>
        <w:jc w:val="both"/>
        <w:rPr>
          <w:spacing w:val="-3"/>
          <w:lang w:val="es-ES_tradnl"/>
        </w:rPr>
      </w:pPr>
      <w:r w:rsidRPr="00E56243">
        <w:rPr>
          <w:spacing w:val="-3"/>
          <w:lang w:val="es-ES_tradnl"/>
        </w:rPr>
        <w:t>Est</w:t>
      </w:r>
      <w:r>
        <w:rPr>
          <w:spacing w:val="-3"/>
          <w:lang w:val="es-ES_tradnl"/>
        </w:rPr>
        <w:t>e “</w:t>
      </w:r>
      <w:r w:rsidRPr="00E56243">
        <w:rPr>
          <w:spacing w:val="-3"/>
          <w:lang w:val="es-ES_tradnl"/>
        </w:rPr>
        <w:t xml:space="preserve">premio </w:t>
      </w:r>
      <w:r>
        <w:rPr>
          <w:spacing w:val="-3"/>
          <w:lang w:val="es-ES_tradnl"/>
        </w:rPr>
        <w:t xml:space="preserve">o retribución” </w:t>
      </w:r>
      <w:r w:rsidRPr="00E56243">
        <w:rPr>
          <w:spacing w:val="-3"/>
          <w:lang w:val="es-ES_tradnl"/>
        </w:rPr>
        <w:t xml:space="preserve">se regulará por los términos del Acuerdo de Accionistas entre el Empleado y la </w:t>
      </w:r>
      <w:r>
        <w:rPr>
          <w:spacing w:val="-3"/>
          <w:lang w:val="es-ES_tradnl"/>
        </w:rPr>
        <w:t>Empresa</w:t>
      </w:r>
      <w:r w:rsidRPr="00E56243">
        <w:rPr>
          <w:spacing w:val="-3"/>
          <w:lang w:val="es-ES_tradnl"/>
        </w:rPr>
        <w:t xml:space="preserve"> tenedora ………………</w:t>
      </w:r>
    </w:p>
    <w:p w14:paraId="6D8F217E" w14:textId="77777777" w:rsidR="003B6948" w:rsidRDefault="003B6948" w:rsidP="003B6948">
      <w:pPr>
        <w:rPr>
          <w:lang w:val="es-ES_tradnl"/>
        </w:rPr>
      </w:pPr>
    </w:p>
    <w:p w14:paraId="2704C31B" w14:textId="77777777" w:rsidR="003B6948" w:rsidRDefault="003B6948" w:rsidP="003B6948">
      <w:pPr>
        <w:spacing w:line="240" w:lineRule="atLeast"/>
        <w:jc w:val="both"/>
        <w:rPr>
          <w:spacing w:val="-3"/>
          <w:lang w:val="es-ES_tradnl"/>
        </w:rPr>
      </w:pPr>
      <w:r w:rsidRPr="005962A9">
        <w:rPr>
          <w:spacing w:val="-3"/>
          <w:lang w:val="es-ES_tradnl"/>
        </w:rPr>
        <w:t xml:space="preserve">Se entiende por </w:t>
      </w:r>
      <w:proofErr w:type="spellStart"/>
      <w:r w:rsidRPr="005962A9">
        <w:rPr>
          <w:spacing w:val="-3"/>
          <w:lang w:val="es-ES_tradnl"/>
        </w:rPr>
        <w:t>vesting</w:t>
      </w:r>
      <w:proofErr w:type="spellEnd"/>
      <w:r w:rsidRPr="005962A9">
        <w:rPr>
          <w:spacing w:val="-3"/>
          <w:lang w:val="es-ES_tradnl"/>
        </w:rPr>
        <w:t xml:space="preserve"> que la </w:t>
      </w:r>
      <w:r w:rsidRPr="005962A9">
        <w:rPr>
          <w:bCs/>
          <w:spacing w:val="-3"/>
          <w:lang w:val="es-ES_tradnl"/>
        </w:rPr>
        <w:t>adquisición de los derechos sobre las acciones viene condicionada</w:t>
      </w:r>
      <w:r w:rsidRPr="005962A9">
        <w:rPr>
          <w:spacing w:val="-3"/>
          <w:lang w:val="es-ES_tradnl"/>
        </w:rPr>
        <w:t xml:space="preserve"> a un determinado transcurso de tiempo </w:t>
      </w:r>
      <w:r w:rsidRPr="0087747A">
        <w:rPr>
          <w:spacing w:val="-3"/>
          <w:highlight w:val="yellow"/>
          <w:lang w:val="es-ES_tradnl"/>
        </w:rPr>
        <w:t>o cumplimiento de determinados objetivos</w:t>
      </w:r>
      <w:r w:rsidRPr="005962A9">
        <w:rPr>
          <w:spacing w:val="-3"/>
          <w:lang w:val="es-ES_tradnl"/>
        </w:rPr>
        <w:t xml:space="preserve">. En este caso se acuerda que esté condicionado al transcurso de </w:t>
      </w:r>
      <w:r>
        <w:rPr>
          <w:spacing w:val="-3"/>
          <w:lang w:val="es-ES_tradnl"/>
        </w:rPr>
        <w:t xml:space="preserve">cuatro </w:t>
      </w:r>
      <w:r w:rsidRPr="005962A9">
        <w:rPr>
          <w:spacing w:val="-3"/>
          <w:lang w:val="es-ES_tradnl"/>
        </w:rPr>
        <w:t>años</w:t>
      </w:r>
      <w:r>
        <w:rPr>
          <w:spacing w:val="-3"/>
          <w:lang w:val="es-ES_tradnl"/>
        </w:rPr>
        <w:t xml:space="preserve"> del presente contrato, es decir, a que en todo caso el trabajador tenga una antigüedad de </w:t>
      </w:r>
      <w:r>
        <w:rPr>
          <w:spacing w:val="-3"/>
          <w:highlight w:val="yellow"/>
          <w:lang w:val="es-ES_tradnl"/>
        </w:rPr>
        <w:t>4</w:t>
      </w:r>
      <w:r w:rsidRPr="001B1E7B">
        <w:rPr>
          <w:spacing w:val="-3"/>
          <w:highlight w:val="yellow"/>
          <w:lang w:val="es-ES_tradnl"/>
        </w:rPr>
        <w:t xml:space="preserve"> años </w:t>
      </w:r>
      <w:r>
        <w:rPr>
          <w:spacing w:val="-3"/>
          <w:lang w:val="es-ES_tradnl"/>
        </w:rPr>
        <w:t>en la Empresa.</w:t>
      </w:r>
    </w:p>
    <w:p w14:paraId="7CBD9EAC" w14:textId="77777777" w:rsidR="003B6948" w:rsidRDefault="003B6948" w:rsidP="003B6948">
      <w:pPr>
        <w:spacing w:line="240" w:lineRule="atLeast"/>
        <w:jc w:val="both"/>
        <w:rPr>
          <w:spacing w:val="-3"/>
          <w:lang w:val="es-ES_tradnl"/>
        </w:rPr>
      </w:pPr>
    </w:p>
    <w:p w14:paraId="117D31B6" w14:textId="77777777" w:rsidR="003B6948" w:rsidRPr="005962A9" w:rsidRDefault="003B6948" w:rsidP="003B6948">
      <w:pPr>
        <w:spacing w:line="240" w:lineRule="atLeast"/>
        <w:jc w:val="both"/>
        <w:rPr>
          <w:spacing w:val="-3"/>
          <w:lang w:val="es-ES_tradnl"/>
        </w:rPr>
      </w:pPr>
      <w:r>
        <w:rPr>
          <w:spacing w:val="-3"/>
          <w:lang w:val="es-ES_tradnl"/>
        </w:rPr>
        <w:t xml:space="preserve">Por periodo Cliff las partes entienden que es el periodo mínimo </w:t>
      </w:r>
      <w:r w:rsidRPr="0074358A">
        <w:rPr>
          <w:spacing w:val="-3"/>
          <w:lang w:val="es-ES_tradnl"/>
        </w:rPr>
        <w:t>en el que se tiene derecho a recibir el porcentaje acumulado, de tal forma que si no se supera el periodo Cliff no se devenga el derecho a percibir las acciones</w:t>
      </w:r>
      <w:r>
        <w:rPr>
          <w:spacing w:val="-3"/>
          <w:lang w:val="es-ES_tradnl"/>
        </w:rPr>
        <w:t xml:space="preserve"> en cada tramo anual</w:t>
      </w:r>
      <w:r w:rsidRPr="0074358A">
        <w:rPr>
          <w:spacing w:val="-3"/>
          <w:lang w:val="es-ES_tradnl"/>
        </w:rPr>
        <w:t>.</w:t>
      </w:r>
    </w:p>
    <w:p w14:paraId="0AE8C519" w14:textId="77777777" w:rsidR="00CA2358" w:rsidRDefault="00CA2358">
      <w:pPr>
        <w:rPr>
          <w:lang w:val="es-ES_tradnl"/>
        </w:rPr>
      </w:pPr>
    </w:p>
    <w:p w14:paraId="1EDE097B" w14:textId="77777777" w:rsidR="003B6948" w:rsidRDefault="003B6948">
      <w:pPr>
        <w:rPr>
          <w:lang w:val="es-ES_tradnl"/>
        </w:rPr>
      </w:pPr>
    </w:p>
    <w:p w14:paraId="471E6C67" w14:textId="77777777" w:rsidR="003B6948" w:rsidRDefault="003B6948">
      <w:pPr>
        <w:rPr>
          <w:lang w:val="es-ES_tradnl"/>
        </w:rPr>
      </w:pPr>
    </w:p>
    <w:p w14:paraId="75319883" w14:textId="77777777" w:rsidR="003B6948" w:rsidRDefault="003B6948">
      <w:pPr>
        <w:rPr>
          <w:lang w:val="es-ES_tradnl"/>
        </w:rPr>
      </w:pPr>
    </w:p>
    <w:p w14:paraId="0AB4C56A" w14:textId="77777777" w:rsidR="003B6948" w:rsidRDefault="003B6948">
      <w:pPr>
        <w:rPr>
          <w:lang w:val="es-ES_tradnl"/>
        </w:rPr>
      </w:pPr>
    </w:p>
    <w:p w14:paraId="540635AB" w14:textId="77777777" w:rsidR="003B6948" w:rsidRDefault="003B6948">
      <w:pPr>
        <w:rPr>
          <w:lang w:val="es-ES_tradnl"/>
        </w:rPr>
      </w:pPr>
    </w:p>
    <w:p w14:paraId="0D45C9E0" w14:textId="3DAE7FEC" w:rsidR="00DC5869" w:rsidRDefault="003B6948">
      <w:pPr>
        <w:rPr>
          <w:lang w:val="es-ES_tradnl"/>
        </w:rPr>
      </w:pPr>
      <w:r>
        <w:rPr>
          <w:lang w:val="es-ES_tradnl"/>
        </w:rPr>
        <w:t xml:space="preserve">Elaborado por </w:t>
      </w:r>
      <w:hyperlink r:id="rId8" w:history="1">
        <w:r w:rsidRPr="00EF79EC">
          <w:rPr>
            <w:rStyle w:val="Hipervnculo"/>
            <w:lang w:val="es-ES_tradnl"/>
          </w:rPr>
          <w:t>www.conesalegal.com</w:t>
        </w:r>
      </w:hyperlink>
      <w:r>
        <w:rPr>
          <w:lang w:val="es-ES_tradnl"/>
        </w:rPr>
        <w:t xml:space="preserve"> </w:t>
      </w:r>
    </w:p>
    <w:p w14:paraId="6A6E5879" w14:textId="77777777" w:rsidR="00DC5869" w:rsidRDefault="00DC5869">
      <w:pPr>
        <w:suppressAutoHyphens w:val="0"/>
        <w:spacing w:after="160" w:line="259" w:lineRule="auto"/>
        <w:rPr>
          <w:lang w:val="es-ES_tradnl"/>
        </w:rPr>
      </w:pPr>
      <w:r>
        <w:rPr>
          <w:lang w:val="es-ES_tradnl"/>
        </w:rPr>
        <w:br w:type="page"/>
      </w:r>
    </w:p>
    <w:p w14:paraId="13749EE5" w14:textId="77777777" w:rsidR="00DC5869" w:rsidRPr="00DC5869" w:rsidRDefault="00DC5869" w:rsidP="00DC5869">
      <w:pPr>
        <w:rPr>
          <w:lang w:val="en-US"/>
        </w:rPr>
      </w:pPr>
      <w:r w:rsidRPr="00DC5869">
        <w:rPr>
          <w:lang w:val="en-US"/>
        </w:rPr>
        <w:lastRenderedPageBreak/>
        <w:t>STOCK OPTIONS CLAUSE:</w:t>
      </w:r>
    </w:p>
    <w:p w14:paraId="7C007860" w14:textId="77777777" w:rsidR="00DC5869" w:rsidRPr="00DC5869" w:rsidRDefault="00DC5869" w:rsidP="00DC5869">
      <w:pPr>
        <w:rPr>
          <w:lang w:val="en-US"/>
        </w:rPr>
      </w:pPr>
    </w:p>
    <w:p w14:paraId="3916FC21" w14:textId="77777777" w:rsidR="00DC5869" w:rsidRPr="00DC5869" w:rsidRDefault="00DC5869" w:rsidP="00DC5869">
      <w:pPr>
        <w:rPr>
          <w:lang w:val="en-US"/>
        </w:rPr>
      </w:pPr>
      <w:r w:rsidRPr="00DC5869">
        <w:rPr>
          <w:lang w:val="en-US"/>
        </w:rPr>
        <w:t xml:space="preserve">The Employee will receive each month </w:t>
      </w:r>
      <w:proofErr w:type="gramStart"/>
      <w:r w:rsidRPr="00DC5869">
        <w:rPr>
          <w:lang w:val="en-US"/>
        </w:rPr>
        <w:t>…..</w:t>
      </w:r>
      <w:proofErr w:type="gramEnd"/>
      <w:r w:rsidRPr="00DC5869">
        <w:rPr>
          <w:lang w:val="en-US"/>
        </w:rPr>
        <w:t xml:space="preserve"> shares, up to a maximum total of …… shares in the Holding Company of ……………………., which represents …</w:t>
      </w:r>
      <w:proofErr w:type="gramStart"/>
      <w:r w:rsidRPr="00DC5869">
        <w:rPr>
          <w:lang w:val="en-US"/>
        </w:rPr>
        <w:t>…..</w:t>
      </w:r>
      <w:proofErr w:type="gramEnd"/>
      <w:r w:rsidRPr="00DC5869">
        <w:rPr>
          <w:lang w:val="en-US"/>
        </w:rPr>
        <w:t>% of the Company's share capital as of date of its constitution.</w:t>
      </w:r>
    </w:p>
    <w:p w14:paraId="41D33E34" w14:textId="77777777" w:rsidR="00DC5869" w:rsidRPr="00DC5869" w:rsidRDefault="00DC5869" w:rsidP="00DC5869">
      <w:pPr>
        <w:rPr>
          <w:lang w:val="en-US"/>
        </w:rPr>
      </w:pPr>
    </w:p>
    <w:p w14:paraId="60061DEA" w14:textId="77777777" w:rsidR="00DC5869" w:rsidRPr="00DC5869" w:rsidRDefault="00DC5869" w:rsidP="00DC5869">
      <w:pPr>
        <w:rPr>
          <w:lang w:val="en-US"/>
        </w:rPr>
      </w:pPr>
      <w:r w:rsidRPr="00DC5869">
        <w:rPr>
          <w:lang w:val="en-US"/>
        </w:rPr>
        <w:t>The capital will be subject to a Cliff period of one year, and a Vesting schedule of 4 years after which there will be free transfer of shares. If this employment contract is terminated before the end of the Vesting period, the Employee will have the right to maintain the capital calculated on that date, as long as a Cliff period has passed, and as long as the Company does not exercise a right to repurchase those shares at the initial purchase price of the shares by the Employee for not having exceeded the Vesting period.</w:t>
      </w:r>
    </w:p>
    <w:p w14:paraId="65B68FB8" w14:textId="77777777" w:rsidR="00DC5869" w:rsidRPr="00DC5869" w:rsidRDefault="00DC5869" w:rsidP="00DC5869">
      <w:pPr>
        <w:rPr>
          <w:lang w:val="en-US"/>
        </w:rPr>
      </w:pPr>
    </w:p>
    <w:p w14:paraId="27B46D65" w14:textId="77777777" w:rsidR="00DC5869" w:rsidRPr="00DC5869" w:rsidRDefault="00DC5869" w:rsidP="00DC5869">
      <w:pPr>
        <w:rPr>
          <w:lang w:val="en-US"/>
        </w:rPr>
      </w:pPr>
      <w:r w:rsidRPr="00DC5869">
        <w:rPr>
          <w:lang w:val="en-US"/>
        </w:rPr>
        <w:t>This “award or remuneration” will be regulated by the terms of the Shareholders Agreement between the Employee and the Holding Company………………</w:t>
      </w:r>
    </w:p>
    <w:p w14:paraId="4FD59694" w14:textId="77777777" w:rsidR="00DC5869" w:rsidRPr="00DC5869" w:rsidRDefault="00DC5869" w:rsidP="00DC5869">
      <w:pPr>
        <w:rPr>
          <w:lang w:val="en-US"/>
        </w:rPr>
      </w:pPr>
    </w:p>
    <w:p w14:paraId="4FFE9244" w14:textId="77777777" w:rsidR="00DC5869" w:rsidRPr="00DC5869" w:rsidRDefault="00DC5869" w:rsidP="00DC5869">
      <w:pPr>
        <w:rPr>
          <w:lang w:val="en-US"/>
        </w:rPr>
      </w:pPr>
      <w:r w:rsidRPr="00DC5869">
        <w:rPr>
          <w:lang w:val="en-US"/>
        </w:rPr>
        <w:t>Vesting is understood to mean that the acquisition of rights over shares is conditional on a certain passage of time or the fulfillment of certain objectives. In this case, it is agreed that it is conditional on the expiration of four years of this contract, that is, that in any case the worker has had 4 years of seniority in the Company.</w:t>
      </w:r>
    </w:p>
    <w:p w14:paraId="743E271F" w14:textId="77777777" w:rsidR="00DC5869" w:rsidRPr="00DC5869" w:rsidRDefault="00DC5869" w:rsidP="00DC5869">
      <w:pPr>
        <w:rPr>
          <w:lang w:val="en-US"/>
        </w:rPr>
      </w:pPr>
    </w:p>
    <w:p w14:paraId="75A45DC7" w14:textId="0F6FCA19" w:rsidR="003B6948" w:rsidRPr="00DC5869" w:rsidRDefault="00DC5869" w:rsidP="00DC5869">
      <w:pPr>
        <w:rPr>
          <w:lang w:val="en-US"/>
        </w:rPr>
      </w:pPr>
      <w:r w:rsidRPr="00DC5869">
        <w:rPr>
          <w:lang w:val="en-US"/>
        </w:rPr>
        <w:t>By Cliff period, the parties understand that it is the minimum period in which they have the right to receive the accumulated percentage, such that if the Cliff period is not exceeded, the right to receive the shares in each annual tranche does not accrue.</w:t>
      </w:r>
    </w:p>
    <w:p w14:paraId="76578350" w14:textId="77777777" w:rsidR="00DC5869" w:rsidRPr="00DC5869" w:rsidRDefault="00DC5869" w:rsidP="00DC5869">
      <w:pPr>
        <w:rPr>
          <w:lang w:val="en-US"/>
        </w:rPr>
      </w:pPr>
    </w:p>
    <w:p w14:paraId="67F8768F" w14:textId="77777777" w:rsidR="00DC5869" w:rsidRPr="00DC5869" w:rsidRDefault="00DC5869" w:rsidP="00DC5869">
      <w:pPr>
        <w:rPr>
          <w:lang w:val="en-US"/>
        </w:rPr>
      </w:pPr>
    </w:p>
    <w:p w14:paraId="291C1F64" w14:textId="77777777" w:rsidR="00DC5869" w:rsidRPr="00DC5869" w:rsidRDefault="00DC5869" w:rsidP="00DC5869">
      <w:pPr>
        <w:rPr>
          <w:lang w:val="en-US"/>
        </w:rPr>
      </w:pPr>
    </w:p>
    <w:p w14:paraId="3FB7C622" w14:textId="77777777" w:rsidR="00DC5869" w:rsidRPr="00DC5869" w:rsidRDefault="00DC5869" w:rsidP="00DC5869">
      <w:pPr>
        <w:rPr>
          <w:lang w:val="en-US"/>
        </w:rPr>
      </w:pPr>
    </w:p>
    <w:p w14:paraId="0603CBBF" w14:textId="77777777" w:rsidR="00DC5869" w:rsidRPr="00DC5869" w:rsidRDefault="00DC5869" w:rsidP="00DC5869">
      <w:pPr>
        <w:rPr>
          <w:lang w:val="en-US"/>
        </w:rPr>
      </w:pPr>
    </w:p>
    <w:p w14:paraId="18D3DED4" w14:textId="77777777" w:rsidR="00DC5869" w:rsidRPr="00DC5869" w:rsidRDefault="00DC5869" w:rsidP="00DC5869">
      <w:pPr>
        <w:rPr>
          <w:lang w:val="en-US"/>
        </w:rPr>
      </w:pPr>
    </w:p>
    <w:p w14:paraId="4C82D419" w14:textId="77777777" w:rsidR="00DC5869" w:rsidRDefault="00DC5869" w:rsidP="00DC5869">
      <w:pPr>
        <w:rPr>
          <w:lang w:val="es-ES_tradnl"/>
        </w:rPr>
      </w:pPr>
    </w:p>
    <w:p w14:paraId="520FAFCD" w14:textId="77777777" w:rsidR="00DC5869" w:rsidRDefault="00DC5869" w:rsidP="00DC5869">
      <w:pPr>
        <w:rPr>
          <w:lang w:val="es-ES_tradnl"/>
        </w:rPr>
      </w:pPr>
      <w:r>
        <w:rPr>
          <w:lang w:val="es-ES_tradnl"/>
        </w:rPr>
        <w:t xml:space="preserve">Elaborado por </w:t>
      </w:r>
      <w:hyperlink r:id="rId9" w:history="1">
        <w:r w:rsidRPr="00EF79EC">
          <w:rPr>
            <w:rStyle w:val="Hipervnculo"/>
            <w:lang w:val="es-ES_tradnl"/>
          </w:rPr>
          <w:t>www.conesalegal.com</w:t>
        </w:r>
      </w:hyperlink>
      <w:r>
        <w:rPr>
          <w:lang w:val="es-ES_tradnl"/>
        </w:rPr>
        <w:t xml:space="preserve"> </w:t>
      </w:r>
    </w:p>
    <w:p w14:paraId="1F1A3C2A" w14:textId="77777777" w:rsidR="00DC5869" w:rsidRPr="00DC5869" w:rsidRDefault="00DC5869" w:rsidP="00DC5869">
      <w:pPr>
        <w:rPr>
          <w:lang w:val="en-US"/>
        </w:rPr>
      </w:pPr>
    </w:p>
    <w:sectPr w:rsidR="00DC5869" w:rsidRPr="00DC58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1965"/>
    <w:multiLevelType w:val="hybridMultilevel"/>
    <w:tmpl w:val="EB92FFD0"/>
    <w:lvl w:ilvl="0" w:tplc="6010D76C">
      <w:start w:val="1"/>
      <w:numFmt w:val="ordinalText"/>
      <w:pStyle w:val="HECHOSOALEGACIONES"/>
      <w:lvlText w:val="%1."/>
      <w:lvlJc w:val="left"/>
      <w:pPr>
        <w:ind w:left="720" w:hanging="360"/>
      </w:pPr>
      <w:rPr>
        <w:rFonts w:ascii="Arial" w:hAnsi="Arial" w:cs="Arial"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10389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948"/>
    <w:rsid w:val="00326B55"/>
    <w:rsid w:val="003B6948"/>
    <w:rsid w:val="003F1609"/>
    <w:rsid w:val="00503F1F"/>
    <w:rsid w:val="00CA2358"/>
    <w:rsid w:val="00CC6994"/>
    <w:rsid w:val="00DC58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B521"/>
  <w15:chartTrackingRefBased/>
  <w15:docId w15:val="{0169602E-B72C-4CF2-8079-35585CAF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69"/>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CHOSOALEGACIONES">
    <w:name w:val="HECHOS O ALEGACIONES"/>
    <w:basedOn w:val="Normal"/>
    <w:link w:val="HECHOSOALEGACIONESCar"/>
    <w:qFormat/>
    <w:rsid w:val="00326B55"/>
    <w:pPr>
      <w:numPr>
        <w:numId w:val="1"/>
      </w:numPr>
      <w:pBdr>
        <w:top w:val="nil"/>
        <w:left w:val="nil"/>
        <w:bottom w:val="nil"/>
        <w:right w:val="nil"/>
        <w:between w:val="nil"/>
        <w:bar w:val="nil"/>
      </w:pBdr>
      <w:suppressAutoHyphens w:val="0"/>
      <w:spacing w:before="480"/>
      <w:ind w:left="0" w:right="93" w:firstLine="0"/>
      <w:jc w:val="both"/>
    </w:pPr>
    <w:rPr>
      <w:rFonts w:ascii="Arial" w:eastAsiaTheme="minorHAnsi" w:hAnsi="Arial" w:cs="Arial Unicode MS"/>
      <w:color w:val="000000"/>
      <w:u w:color="000000"/>
      <w:lang w:val="es-ES_tradnl" w:eastAsia="en-US"/>
      <w14:textOutline w14:w="0" w14:cap="flat" w14:cmpd="sng" w14:algn="ctr">
        <w14:noFill/>
        <w14:prstDash w14:val="solid"/>
        <w14:bevel/>
      </w14:textOutline>
    </w:rPr>
  </w:style>
  <w:style w:type="character" w:customStyle="1" w:styleId="HECHOSOALEGACIONESCar">
    <w:name w:val="HECHOS O ALEGACIONES Car"/>
    <w:basedOn w:val="Fuentedeprrafopredeter"/>
    <w:link w:val="HECHOSOALEGACIONES"/>
    <w:rsid w:val="00326B55"/>
    <w:rPr>
      <w:rFonts w:ascii="Arial" w:hAnsi="Arial" w:cs="Arial Unicode MS"/>
      <w:color w:val="000000"/>
      <w:sz w:val="24"/>
      <w:szCs w:val="24"/>
      <w:u w:color="000000"/>
      <w:lang w:val="es-ES_tradnl"/>
      <w14:textOutline w14:w="0" w14:cap="flat" w14:cmpd="sng" w14:algn="ctr">
        <w14:noFill/>
        <w14:prstDash w14:val="solid"/>
        <w14:bevel/>
      </w14:textOutline>
    </w:rPr>
  </w:style>
  <w:style w:type="character" w:styleId="Hipervnculo">
    <w:name w:val="Hyperlink"/>
    <w:basedOn w:val="Fuentedeprrafopredeter"/>
    <w:uiPriority w:val="99"/>
    <w:unhideWhenUsed/>
    <w:rsid w:val="003B69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esalega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nesalega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1A1D7AB72A2F418D98E64FB247EF2B" ma:contentTypeVersion="17" ma:contentTypeDescription="Crear nuevo documento." ma:contentTypeScope="" ma:versionID="cb5087fb1fb94502dfc831acc381f8c1">
  <xsd:schema xmlns:xsd="http://www.w3.org/2001/XMLSchema" xmlns:xs="http://www.w3.org/2001/XMLSchema" xmlns:p="http://schemas.microsoft.com/office/2006/metadata/properties" xmlns:ns3="327307ca-6598-4217-8de6-15557d3d0058" xmlns:ns4="0730db30-99dc-446e-8d67-d392fedbedf2" targetNamespace="http://schemas.microsoft.com/office/2006/metadata/properties" ma:root="true" ma:fieldsID="35412f002b5c8f4d293b49b24ccb4709" ns3:_="" ns4:_="">
    <xsd:import namespace="327307ca-6598-4217-8de6-15557d3d0058"/>
    <xsd:import namespace="0730db30-99dc-446e-8d67-d392fedbed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307ca-6598-4217-8de6-15557d3d0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30db30-99dc-446e-8d67-d392fedbedf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27307ca-6598-4217-8de6-15557d3d0058" xsi:nil="true"/>
  </documentManagement>
</p:properties>
</file>

<file path=customXml/itemProps1.xml><?xml version="1.0" encoding="utf-8"?>
<ds:datastoreItem xmlns:ds="http://schemas.openxmlformats.org/officeDocument/2006/customXml" ds:itemID="{1DA27C3B-9CE4-45A2-8537-6FFEEFE84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307ca-6598-4217-8de6-15557d3d0058"/>
    <ds:schemaRef ds:uri="0730db30-99dc-446e-8d67-d392fedb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25DCE-A0AB-4A07-812C-217BD6AAB573}">
  <ds:schemaRefs>
    <ds:schemaRef ds:uri="http://schemas.microsoft.com/sharepoint/v3/contenttype/forms"/>
  </ds:schemaRefs>
</ds:datastoreItem>
</file>

<file path=customXml/itemProps3.xml><?xml version="1.0" encoding="utf-8"?>
<ds:datastoreItem xmlns:ds="http://schemas.openxmlformats.org/officeDocument/2006/customXml" ds:itemID="{DB4F0BC0-F3A2-4C90-99D7-F9E4474879DE}">
  <ds:schemaRefs>
    <ds:schemaRef ds:uri="http://purl.org/dc/elements/1.1/"/>
    <ds:schemaRef ds:uri="0730db30-99dc-446e-8d67-d392fedbedf2"/>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327307ca-6598-4217-8de6-15557d3d0058"/>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2714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255JOS</dc:creator>
  <cp:keywords/>
  <dc:description/>
  <cp:lastModifiedBy>Josep Conesa Sagrera</cp:lastModifiedBy>
  <cp:revision>2</cp:revision>
  <dcterms:created xsi:type="dcterms:W3CDTF">2023-11-16T23:32:00Z</dcterms:created>
  <dcterms:modified xsi:type="dcterms:W3CDTF">2023-11-16T23:32:00Z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0x010100841A1D7AB72A2F418D98E64FB247EF2B</vt:lpwstr>
  </property>
</Properties>
</file>