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E0EE3">
      <w:pPr>
        <w:spacing w:before="100" w:beforeAutospacing="1" w:after="100" w:afterAutospacing="1" w:line="336" w:lineRule="atLeast"/>
        <w:jc w:val="center"/>
        <w:outlineLvl w:val="2"/>
        <w:divId w:val="82844804"/>
        <w:rPr>
          <w:rFonts w:ascii="Verdana" w:eastAsia="Times New Roman" w:hAnsi="Verdana"/>
          <w:b/>
          <w:bCs/>
          <w:color w:val="00255C"/>
          <w:sz w:val="25"/>
          <w:szCs w:val="25"/>
        </w:rPr>
      </w:pPr>
      <w:bookmarkStart w:id="0" w:name="_GoBack"/>
      <w:bookmarkEnd w:id="0"/>
      <w:r>
        <w:rPr>
          <w:rFonts w:ascii="Verdana" w:eastAsia="Times New Roman" w:hAnsi="Verdana"/>
          <w:b/>
          <w:bCs/>
          <w:color w:val="00255C"/>
          <w:sz w:val="25"/>
          <w:szCs w:val="25"/>
        </w:rPr>
        <w:t>Tribunal Supremo, Sala Cuarta, de lo Social, Sentencia de 26 Dic. 2007, Rec. 1652/2006</w:t>
      </w:r>
    </w:p>
    <w:p w:rsidR="00000000" w:rsidRDefault="007E0EE3">
      <w:pPr>
        <w:spacing w:line="336" w:lineRule="atLeast"/>
        <w:jc w:val="both"/>
        <w:divId w:val="2113087551"/>
        <w:rPr>
          <w:rFonts w:ascii="Verdana" w:eastAsia="Times New Roman" w:hAnsi="Verdana"/>
          <w:b/>
          <w:bCs/>
          <w:color w:val="333333"/>
          <w:sz w:val="21"/>
          <w:szCs w:val="21"/>
        </w:rPr>
      </w:pPr>
      <w:r>
        <w:rPr>
          <w:rStyle w:val="ponentejurlink"/>
          <w:rFonts w:ascii="Verdana" w:eastAsia="Times New Roman" w:hAnsi="Verdana"/>
          <w:b/>
          <w:bCs/>
          <w:color w:val="333333"/>
          <w:sz w:val="21"/>
          <w:szCs w:val="21"/>
        </w:rPr>
        <w:t>Ponente: Souto Prieto, Jesú</w:t>
      </w:r>
      <w:r>
        <w:rPr>
          <w:rStyle w:val="ponentejurlink"/>
          <w:rFonts w:ascii="Verdana" w:eastAsia="Times New Roman" w:hAnsi="Verdana"/>
          <w:b/>
          <w:bCs/>
          <w:color w:val="333333"/>
          <w:sz w:val="21"/>
          <w:szCs w:val="21"/>
        </w:rPr>
        <w:t>s</w:t>
      </w:r>
    </w:p>
    <w:p w:rsidR="00000000" w:rsidRDefault="007E0EE3">
      <w:pPr>
        <w:pStyle w:val="jpte1"/>
        <w:spacing w:line="336" w:lineRule="atLeast"/>
        <w:jc w:val="both"/>
        <w:divId w:val="2113087551"/>
        <w:rPr>
          <w:rFonts w:ascii="Verdana" w:hAnsi="Verdana"/>
          <w:b/>
          <w:bCs/>
          <w:sz w:val="21"/>
          <w:szCs w:val="21"/>
        </w:rPr>
      </w:pPr>
      <w:r>
        <w:rPr>
          <w:rFonts w:ascii="Verdana" w:hAnsi="Verdana"/>
          <w:b/>
          <w:bCs/>
          <w:sz w:val="21"/>
          <w:szCs w:val="21"/>
        </w:rPr>
        <w:t>Ponente: Souto Prieto, Jesús.</w:t>
      </w:r>
    </w:p>
    <w:p w:rsidR="00000000" w:rsidRDefault="007E0EE3">
      <w:pPr>
        <w:pStyle w:val="NormalWeb"/>
        <w:spacing w:before="240" w:beforeAutospacing="0" w:line="336" w:lineRule="atLeast"/>
        <w:jc w:val="right"/>
        <w:divId w:val="82844804"/>
        <w:rPr>
          <w:rFonts w:ascii="Verdana" w:hAnsi="Verdana"/>
          <w:b/>
          <w:bCs/>
          <w:color w:val="00255C"/>
          <w:sz w:val="21"/>
          <w:szCs w:val="21"/>
        </w:rPr>
      </w:pPr>
      <w:r>
        <w:rPr>
          <w:rFonts w:ascii="Verdana" w:hAnsi="Verdana"/>
          <w:b/>
          <w:bCs/>
          <w:color w:val="00255C"/>
          <w:sz w:val="21"/>
          <w:szCs w:val="21"/>
        </w:rPr>
        <w:t>LA LEY 323993/2007</w:t>
      </w:r>
    </w:p>
    <w:p w:rsidR="00000000" w:rsidRDefault="007E0EE3">
      <w:pPr>
        <w:jc w:val="both"/>
        <w:divId w:val="208343863"/>
        <w:rPr>
          <w:rFonts w:ascii="Verdana" w:eastAsia="Times New Roman" w:hAnsi="Verdana"/>
          <w:vanish/>
          <w:color w:val="FFFFFF"/>
          <w:sz w:val="21"/>
          <w:szCs w:val="21"/>
        </w:rPr>
      </w:pPr>
      <w:r>
        <w:rPr>
          <w:rFonts w:ascii="Verdana" w:eastAsia="Times New Roman" w:hAnsi="Verdana"/>
          <w:vanish/>
          <w:color w:val="FFFFFF"/>
          <w:sz w:val="21"/>
          <w:szCs w:val="21"/>
        </w:rPr>
        <w:t>Cabecera</w:t>
      </w:r>
    </w:p>
    <w:p w:rsidR="00000000" w:rsidRDefault="007E0EE3">
      <w:pPr>
        <w:ind w:left="720"/>
        <w:jc w:val="both"/>
        <w:divId w:val="208343863"/>
        <w:rPr>
          <w:rFonts w:ascii="Verdana" w:hAnsi="Verdana"/>
          <w:color w:val="333333"/>
          <w:sz w:val="21"/>
          <w:szCs w:val="21"/>
        </w:rPr>
      </w:pPr>
      <w:r>
        <w:rPr>
          <w:rFonts w:ascii="Verdana" w:hAnsi="Verdana"/>
          <w:color w:val="333333"/>
          <w:sz w:val="21"/>
          <w:szCs w:val="21"/>
        </w:rPr>
        <w:t>RELACIÓN LABORAL DE ALTA DIRECCIÓN. GERENTE Y ADMINISTRADOR SOLIDARIO: cuando se desempeña simultáneamente el cargo de Consejero o miembro de los órganos de administración de la sociedad con la de gerencia de la empresa debe estarse a la naturaleza del vín</w:t>
      </w:r>
      <w:r>
        <w:rPr>
          <w:rFonts w:ascii="Verdana" w:hAnsi="Verdana"/>
          <w:color w:val="333333"/>
          <w:sz w:val="21"/>
          <w:szCs w:val="21"/>
        </w:rPr>
        <w:t>culo jurídico, no a las funciones, determinándose la existencia de una relación mercantil cuando exista una integración en la administración social, ya directamente o por delegación interna.</w:t>
      </w:r>
    </w:p>
    <w:p w:rsidR="00000000" w:rsidRDefault="007E0EE3">
      <w:pPr>
        <w:jc w:val="both"/>
        <w:divId w:val="208343863"/>
        <w:rPr>
          <w:rFonts w:ascii="Verdana" w:eastAsia="Times New Roman" w:hAnsi="Verdana"/>
          <w:vanish/>
          <w:color w:val="FFFFFF"/>
          <w:sz w:val="21"/>
          <w:szCs w:val="21"/>
        </w:rPr>
      </w:pPr>
      <w:r>
        <w:rPr>
          <w:rFonts w:ascii="Verdana" w:eastAsia="Times New Roman" w:hAnsi="Verdana"/>
          <w:vanish/>
          <w:color w:val="FFFFFF"/>
          <w:sz w:val="21"/>
          <w:szCs w:val="21"/>
        </w:rPr>
        <w:t>Resumen de antecedentes y Sentido del fallo</w:t>
      </w:r>
    </w:p>
    <w:p w:rsidR="00000000" w:rsidRDefault="007E0EE3">
      <w:pPr>
        <w:spacing w:before="100" w:beforeAutospacing="1" w:after="100" w:afterAutospacing="1"/>
        <w:ind w:left="720"/>
        <w:jc w:val="both"/>
        <w:divId w:val="208343863"/>
        <w:rPr>
          <w:rFonts w:ascii="Verdana" w:hAnsi="Verdana"/>
          <w:i/>
          <w:iCs/>
          <w:color w:val="333333"/>
          <w:sz w:val="21"/>
          <w:szCs w:val="21"/>
        </w:rPr>
      </w:pPr>
      <w:r>
        <w:rPr>
          <w:rFonts w:ascii="Verdana" w:hAnsi="Verdana"/>
          <w:i/>
          <w:iCs/>
          <w:color w:val="333333"/>
          <w:sz w:val="21"/>
          <w:szCs w:val="21"/>
        </w:rPr>
        <w:t>El Tribunal Supremo e</w:t>
      </w:r>
      <w:r>
        <w:rPr>
          <w:rFonts w:ascii="Verdana" w:hAnsi="Verdana"/>
          <w:i/>
          <w:iCs/>
          <w:color w:val="333333"/>
          <w:sz w:val="21"/>
          <w:szCs w:val="21"/>
        </w:rPr>
        <w:t>stima el recurso de casación para la unificación de doctrina interpuesto por la empresa contra la sentencia del TSJ País Vasco dictada en recurso de suplicación contra la sentencia de instancia que estimó la excepción de falta de jurisdicción por correspon</w:t>
      </w:r>
      <w:r>
        <w:rPr>
          <w:rFonts w:ascii="Verdana" w:hAnsi="Verdana"/>
          <w:i/>
          <w:iCs/>
          <w:color w:val="333333"/>
          <w:sz w:val="21"/>
          <w:szCs w:val="21"/>
        </w:rPr>
        <w:t xml:space="preserve">der su conocimiento a la jurisdicción civil. </w:t>
      </w:r>
    </w:p>
    <w:p w:rsidR="00000000" w:rsidRDefault="007E0EE3">
      <w:pPr>
        <w:pStyle w:val="jfav1"/>
        <w:spacing w:line="336" w:lineRule="atLeast"/>
        <w:divId w:val="819267808"/>
        <w:rPr>
          <w:rFonts w:ascii="Verdana" w:hAnsi="Verdana"/>
        </w:rPr>
      </w:pPr>
      <w:r>
        <w:rPr>
          <w:rFonts w:ascii="Verdana" w:hAnsi="Verdana"/>
        </w:rPr>
        <w:t>A Favor: EMPRESA.</w:t>
      </w:r>
    </w:p>
    <w:p w:rsidR="00000000" w:rsidRDefault="007E0EE3">
      <w:pPr>
        <w:spacing w:before="120" w:after="120"/>
        <w:jc w:val="both"/>
        <w:divId w:val="105082677"/>
        <w:rPr>
          <w:rFonts w:ascii="Verdana" w:hAnsi="Verdana"/>
          <w:color w:val="333333"/>
          <w:sz w:val="21"/>
          <w:szCs w:val="21"/>
        </w:rPr>
      </w:pPr>
      <w:bookmarkStart w:id="1" w:name="I4"/>
      <w:bookmarkEnd w:id="1"/>
      <w:r>
        <w:rPr>
          <w:rFonts w:ascii="Verdana" w:hAnsi="Verdana"/>
          <w:color w:val="333333"/>
          <w:sz w:val="21"/>
          <w:szCs w:val="21"/>
        </w:rPr>
        <w:t xml:space="preserve">En la Villa de Madrid, a veintiséis de Diciembre de dos mil siete </w:t>
      </w:r>
    </w:p>
    <w:p w:rsidR="00000000" w:rsidRDefault="007E0EE3">
      <w:pPr>
        <w:spacing w:before="120" w:after="120"/>
        <w:jc w:val="both"/>
        <w:divId w:val="105082677"/>
        <w:rPr>
          <w:rFonts w:ascii="Verdana" w:hAnsi="Verdana"/>
          <w:color w:val="333333"/>
          <w:sz w:val="21"/>
          <w:szCs w:val="21"/>
        </w:rPr>
      </w:pPr>
      <w:r>
        <w:rPr>
          <w:rFonts w:ascii="Verdana" w:hAnsi="Verdana"/>
          <w:color w:val="333333"/>
          <w:sz w:val="21"/>
          <w:szCs w:val="21"/>
        </w:rPr>
        <w:t xml:space="preserve">N° de Recurso: 1.652 / 2006 </w:t>
      </w:r>
    </w:p>
    <w:p w:rsidR="00000000" w:rsidRDefault="007E0EE3">
      <w:pPr>
        <w:spacing w:before="120" w:after="120"/>
        <w:jc w:val="both"/>
        <w:divId w:val="105082677"/>
        <w:rPr>
          <w:rFonts w:ascii="Verdana" w:hAnsi="Verdana"/>
          <w:color w:val="333333"/>
          <w:sz w:val="21"/>
          <w:szCs w:val="21"/>
        </w:rPr>
      </w:pPr>
      <w:r>
        <w:rPr>
          <w:rFonts w:ascii="Verdana" w:hAnsi="Verdana"/>
          <w:color w:val="333333"/>
          <w:sz w:val="21"/>
          <w:szCs w:val="21"/>
        </w:rPr>
        <w:t xml:space="preserve">SENTENCIA </w:t>
      </w:r>
    </w:p>
    <w:p w:rsidR="00000000" w:rsidRDefault="007E0EE3">
      <w:pPr>
        <w:spacing w:before="120" w:after="120"/>
        <w:jc w:val="both"/>
        <w:divId w:val="105082677"/>
        <w:rPr>
          <w:rFonts w:ascii="Verdana" w:hAnsi="Verdana"/>
          <w:color w:val="333333"/>
          <w:sz w:val="21"/>
          <w:szCs w:val="21"/>
        </w:rPr>
      </w:pPr>
      <w:r>
        <w:rPr>
          <w:rFonts w:ascii="Verdana" w:hAnsi="Verdana"/>
          <w:color w:val="333333"/>
          <w:sz w:val="21"/>
          <w:szCs w:val="21"/>
        </w:rPr>
        <w:t>Vistos los presentes autos pendientes ante esta Sala en virtud de recurso de casación</w:t>
      </w:r>
      <w:r>
        <w:rPr>
          <w:rFonts w:ascii="Verdana" w:hAnsi="Verdana"/>
          <w:color w:val="333333"/>
          <w:sz w:val="21"/>
          <w:szCs w:val="21"/>
        </w:rPr>
        <w:t xml:space="preserve"> para la unificación de doctrina interpuesto por el letrado D. Francisco Javier Hernáez Manrique en nombre y representación de A.Z.P. TALLERES MECÁNICOS, S. A. frente a la</w:t>
      </w:r>
      <w:r>
        <w:rPr>
          <w:rFonts w:ascii="Verdana" w:hAnsi="Verdana"/>
          <w:color w:val="333333"/>
          <w:sz w:val="21"/>
          <w:szCs w:val="21"/>
        </w:rPr>
        <w:t xml:space="preserve"> </w:t>
      </w:r>
      <w:r>
        <w:rPr>
          <w:rFonts w:ascii="Verdana" w:hAnsi="Verdana"/>
          <w:color w:val="333333"/>
          <w:sz w:val="21"/>
          <w:szCs w:val="21"/>
        </w:rPr>
        <w:t xml:space="preserve">sentencia de la Sala de lo Social del Tribunal Superior de Justicia del País Vasco, </w:t>
      </w:r>
      <w:r>
        <w:rPr>
          <w:rFonts w:ascii="Verdana" w:hAnsi="Verdana"/>
          <w:color w:val="333333"/>
          <w:sz w:val="21"/>
          <w:szCs w:val="21"/>
        </w:rPr>
        <w:t>de fecha 28 de febrero de 2006, dictada en el recurso de suplicación número 3113/200</w:t>
      </w:r>
      <w:r>
        <w:rPr>
          <w:rFonts w:ascii="Verdana" w:hAnsi="Verdana"/>
          <w:color w:val="333333"/>
          <w:sz w:val="21"/>
          <w:szCs w:val="21"/>
        </w:rPr>
        <w:t>5</w:t>
      </w:r>
      <w:r>
        <w:rPr>
          <w:rFonts w:ascii="Verdana" w:hAnsi="Verdana"/>
          <w:color w:val="333333"/>
          <w:sz w:val="21"/>
          <w:szCs w:val="21"/>
        </w:rPr>
        <w:t xml:space="preserve">, formulado por D. Carlos, contra la sentencia del Juzgado de lo Social número 3 de Donostia-San Sebastián de fecha 20 de septiembre de 2005, dictada en virtud de demanda </w:t>
      </w:r>
      <w:r>
        <w:rPr>
          <w:rFonts w:ascii="Verdana" w:hAnsi="Verdana"/>
          <w:color w:val="333333"/>
          <w:sz w:val="21"/>
          <w:szCs w:val="21"/>
        </w:rPr>
        <w:t xml:space="preserve">formulada por D. Carlos, frente a A.Z.P. TALLERES MECÁNICOS, S. A., FONDO DE GARANTÍA SALARIAL, FECURAHI, S. A. y COMERCIAL UROMEN, S. A. en reclamación de Despido. </w:t>
      </w:r>
    </w:p>
    <w:p w:rsidR="00000000" w:rsidRDefault="007E0EE3">
      <w:pPr>
        <w:spacing w:before="120" w:after="120"/>
        <w:jc w:val="both"/>
        <w:divId w:val="105082677"/>
        <w:rPr>
          <w:rFonts w:ascii="Verdana" w:hAnsi="Verdana"/>
          <w:color w:val="333333"/>
          <w:sz w:val="21"/>
          <w:szCs w:val="21"/>
        </w:rPr>
      </w:pPr>
      <w:r>
        <w:rPr>
          <w:rFonts w:ascii="Verdana" w:hAnsi="Verdana"/>
          <w:color w:val="333333"/>
          <w:sz w:val="21"/>
          <w:szCs w:val="21"/>
        </w:rPr>
        <w:t>Ha comparecido ante esta Sala en concepto de recurrido D. Carlos, representado por el letr</w:t>
      </w:r>
      <w:r>
        <w:rPr>
          <w:rFonts w:ascii="Verdana" w:hAnsi="Verdana"/>
          <w:color w:val="333333"/>
          <w:sz w:val="21"/>
          <w:szCs w:val="21"/>
        </w:rPr>
        <w:t xml:space="preserve">ado D. Desiderio Torres Martínez. </w:t>
      </w:r>
    </w:p>
    <w:p w:rsidR="00000000" w:rsidRDefault="007E0EE3">
      <w:pPr>
        <w:spacing w:before="120" w:after="120"/>
        <w:jc w:val="both"/>
        <w:divId w:val="1965960819"/>
        <w:rPr>
          <w:rFonts w:ascii="Verdana" w:hAnsi="Verdana"/>
          <w:color w:val="333333"/>
          <w:sz w:val="21"/>
          <w:szCs w:val="21"/>
        </w:rPr>
      </w:pPr>
      <w:r>
        <w:rPr>
          <w:rFonts w:ascii="Verdana" w:hAnsi="Verdana"/>
          <w:color w:val="333333"/>
          <w:sz w:val="21"/>
          <w:szCs w:val="21"/>
        </w:rPr>
        <w:t xml:space="preserve">Es Magistrado Ponente el Excmo. Sr. D. JESÚS SOUTO PRIETO </w:t>
      </w:r>
    </w:p>
    <w:p w:rsidR="00000000" w:rsidRDefault="007E0EE3">
      <w:pPr>
        <w:spacing w:before="360" w:after="100" w:afterAutospacing="1" w:line="336" w:lineRule="atLeast"/>
        <w:jc w:val="center"/>
        <w:outlineLvl w:val="3"/>
        <w:divId w:val="1174878909"/>
        <w:rPr>
          <w:rFonts w:ascii="Verdana" w:eastAsia="Times New Roman" w:hAnsi="Verdana"/>
          <w:b/>
          <w:bCs/>
          <w:color w:val="00255C"/>
          <w:sz w:val="23"/>
          <w:szCs w:val="23"/>
        </w:rPr>
      </w:pPr>
      <w:bookmarkStart w:id="2" w:name="I5"/>
      <w:bookmarkEnd w:id="2"/>
      <w:r>
        <w:rPr>
          <w:rFonts w:ascii="Verdana" w:eastAsia="Times New Roman" w:hAnsi="Verdana"/>
          <w:b/>
          <w:bCs/>
          <w:color w:val="00255C"/>
          <w:sz w:val="23"/>
          <w:szCs w:val="23"/>
        </w:rPr>
        <w:t xml:space="preserve">ANTECEDENTES DE HECHO </w:t>
      </w:r>
    </w:p>
    <w:p w:rsidR="00000000" w:rsidRDefault="007E0EE3">
      <w:pPr>
        <w:spacing w:before="120" w:after="120"/>
        <w:jc w:val="both"/>
        <w:divId w:val="2030521608"/>
        <w:rPr>
          <w:rFonts w:ascii="Verdana" w:hAnsi="Verdana"/>
          <w:color w:val="333333"/>
          <w:sz w:val="21"/>
          <w:szCs w:val="21"/>
        </w:rPr>
      </w:pPr>
      <w:bookmarkStart w:id="3" w:name="I6"/>
      <w:bookmarkEnd w:id="3"/>
      <w:r>
        <w:rPr>
          <w:rFonts w:ascii="Verdana" w:hAnsi="Verdana"/>
          <w:b/>
          <w:bCs/>
          <w:color w:val="00255C"/>
          <w:sz w:val="21"/>
          <w:szCs w:val="21"/>
        </w:rPr>
        <w:t xml:space="preserve">PRIMERO.- </w:t>
      </w:r>
      <w:r>
        <w:rPr>
          <w:rFonts w:ascii="Verdana" w:hAnsi="Verdana"/>
          <w:color w:val="333333"/>
          <w:sz w:val="21"/>
          <w:szCs w:val="21"/>
        </w:rPr>
        <w:t>Con fecha 20 de septiembre de 2005, el Juzgado de lo Social número 3 de Donostia-San Sebastián dictó sentencia en la que consta l</w:t>
      </w:r>
      <w:r>
        <w:rPr>
          <w:rFonts w:ascii="Verdana" w:hAnsi="Verdana"/>
          <w:color w:val="333333"/>
          <w:sz w:val="21"/>
          <w:szCs w:val="21"/>
        </w:rPr>
        <w:t>a siguiente parte dispositiva: "Que estimando la excepción de Falta de Jurisdicción planteada por la mercantil A.Z.P. TALLERES MECÁNICOS, S. A. frente a la demanda interpuesta por D. Carlos, ACUERDO DESESTIMAR la demanda interpuesta, ABSOLVER a las mercant</w:t>
      </w:r>
      <w:r>
        <w:rPr>
          <w:rFonts w:ascii="Verdana" w:hAnsi="Verdana"/>
          <w:color w:val="333333"/>
          <w:sz w:val="21"/>
          <w:szCs w:val="21"/>
        </w:rPr>
        <w:t xml:space="preserve">iles demandadas de todos los pedimentos dirigidos en su contra, y </w:t>
      </w:r>
      <w:r>
        <w:rPr>
          <w:rFonts w:ascii="Verdana" w:hAnsi="Verdana"/>
          <w:color w:val="333333"/>
          <w:sz w:val="21"/>
          <w:szCs w:val="21"/>
        </w:rPr>
        <w:lastRenderedPageBreak/>
        <w:t xml:space="preserve">DECLARAR que los Juzgados de lo Social no tienen jurisdicción para conocer de la cuestión objeto de este procedimiento, correspondiendo en su caso el conocimiento a la Jurisdicción Civil." </w:t>
      </w:r>
    </w:p>
    <w:p w:rsidR="00000000" w:rsidRDefault="007E0EE3">
      <w:pPr>
        <w:spacing w:before="120" w:after="120"/>
        <w:jc w:val="both"/>
        <w:divId w:val="1192886481"/>
        <w:rPr>
          <w:rFonts w:ascii="Verdana" w:hAnsi="Verdana"/>
          <w:color w:val="333333"/>
          <w:sz w:val="21"/>
          <w:szCs w:val="21"/>
        </w:rPr>
      </w:pPr>
      <w:bookmarkStart w:id="4" w:name="I7"/>
      <w:bookmarkEnd w:id="4"/>
      <w:r>
        <w:rPr>
          <w:rFonts w:ascii="Verdana" w:hAnsi="Verdana"/>
          <w:b/>
          <w:bCs/>
          <w:color w:val="00255C"/>
          <w:sz w:val="21"/>
          <w:szCs w:val="21"/>
        </w:rPr>
        <w:t xml:space="preserve">SEGUNDO.- </w:t>
      </w:r>
      <w:r>
        <w:rPr>
          <w:rFonts w:ascii="Verdana" w:hAnsi="Verdana"/>
          <w:color w:val="333333"/>
          <w:sz w:val="21"/>
          <w:szCs w:val="21"/>
        </w:rPr>
        <w:t>En la citada sentencia se han declarado probados los siguientes hechos: "PRIMERO: Que D. Carlos, junto con D. Carlos Daniel, D. Franco y sus respectivas esposas, constituyeron la mercantil FECURAHI, S. A. el día 8 de febrero de 1989. SEGUNDO: Que</w:t>
      </w:r>
      <w:r>
        <w:rPr>
          <w:rFonts w:ascii="Verdana" w:hAnsi="Verdana"/>
          <w:color w:val="333333"/>
          <w:sz w:val="21"/>
          <w:szCs w:val="21"/>
        </w:rPr>
        <w:t xml:space="preserve"> D. Carlos compró trescientas treinta y tres acciones de la Compañía A.Z.P. TALLERES MECÁNICOS, S. A. el día 5 de Noviembre de dos mil tres, mercantil de la cual era administrador solidario junto con D. Evaristo y D. Franco, socios todos ellos en iguales p</w:t>
      </w:r>
      <w:r>
        <w:rPr>
          <w:rFonts w:ascii="Verdana" w:hAnsi="Verdana"/>
          <w:color w:val="333333"/>
          <w:sz w:val="21"/>
          <w:szCs w:val="21"/>
        </w:rPr>
        <w:t>artes de esta sociedad, en virtud del acuerdo adoptado por la Junta General Ordinaria de la Sociedad el día 30 de junio de dos mil tres, habiéndose realizado el nombramiento y aceptación del cargo en escritura autorizada por Notario el día 5 de noviembre d</w:t>
      </w:r>
      <w:r>
        <w:rPr>
          <w:rFonts w:ascii="Verdana" w:hAnsi="Verdana"/>
          <w:color w:val="333333"/>
          <w:sz w:val="21"/>
          <w:szCs w:val="21"/>
        </w:rPr>
        <w:t>e dos mil tres. TERCERO: Que D. Carlos, era el administrador único de la mercantil COMERCIAL UROMEN, S. L. constituida en virtud de escritura otorgada ante Notario el día 9 de abril de 1997. CUARTO: Que D. Carlos firmaba como Gerente de A.Z.P. TALLERES MEC</w:t>
      </w:r>
      <w:r>
        <w:rPr>
          <w:rFonts w:ascii="Verdana" w:hAnsi="Verdana"/>
          <w:color w:val="333333"/>
          <w:sz w:val="21"/>
          <w:szCs w:val="21"/>
        </w:rPr>
        <w:t xml:space="preserve">ÁNICOS, S. A. los presupuestos que se elaboraban en la empresa, los contratos de trabajo y los certificados 10-T de los trabajadores, estando dado de alta en el Régimen Especial de Trabajadores Autónomos. QUINTO: Que el día 18 de mayo de dos mil cinco, la </w:t>
      </w:r>
      <w:r>
        <w:rPr>
          <w:rFonts w:ascii="Verdana" w:hAnsi="Verdana"/>
          <w:color w:val="333333"/>
          <w:sz w:val="21"/>
          <w:szCs w:val="21"/>
        </w:rPr>
        <w:t>mercantil A.Z.P. TALLERES MECÁNICOS, S. A. remitió a D. Carlos una carta mediante la cual le comunicaban su decisión de cesarle en los servicios que le unían con esta empresa desde el día 19 de mayo de dos mil cinco, al perder la confianza en el demandante</w:t>
      </w:r>
      <w:r>
        <w:rPr>
          <w:rFonts w:ascii="Verdana" w:hAnsi="Verdana"/>
          <w:color w:val="333333"/>
          <w:sz w:val="21"/>
          <w:szCs w:val="21"/>
        </w:rPr>
        <w:t>, transgredir la buena fe contractual, y abusar de sus poderes. SEXTO: Que se ha intentado la conciliación entre las partes ante la Sección de Conciliación de la Delegación Territorial de Trabajo de Guipúzcoa del Gobierno Vasco el día 9 de junio de dos mil</w:t>
      </w:r>
      <w:r>
        <w:rPr>
          <w:rFonts w:ascii="Verdana" w:hAnsi="Verdana"/>
          <w:color w:val="333333"/>
          <w:sz w:val="21"/>
          <w:szCs w:val="21"/>
        </w:rPr>
        <w:t xml:space="preserve"> cinco, terminando la misma sin efecto ante la incomparecencia de la demandada". </w:t>
      </w:r>
    </w:p>
    <w:p w:rsidR="00000000" w:rsidRDefault="007E0EE3">
      <w:pPr>
        <w:spacing w:before="120" w:after="120"/>
        <w:jc w:val="both"/>
        <w:divId w:val="1411350174"/>
        <w:rPr>
          <w:rFonts w:ascii="Verdana" w:hAnsi="Verdana"/>
          <w:color w:val="333333"/>
          <w:sz w:val="21"/>
          <w:szCs w:val="21"/>
        </w:rPr>
      </w:pPr>
      <w:bookmarkStart w:id="5" w:name="I8"/>
      <w:bookmarkEnd w:id="5"/>
      <w:r>
        <w:rPr>
          <w:rFonts w:ascii="Verdana" w:hAnsi="Verdana"/>
          <w:b/>
          <w:bCs/>
          <w:color w:val="00255C"/>
          <w:sz w:val="21"/>
          <w:szCs w:val="21"/>
        </w:rPr>
        <w:t xml:space="preserve">TERCERO.- </w:t>
      </w:r>
      <w:r>
        <w:rPr>
          <w:rFonts w:ascii="Verdana" w:hAnsi="Verdana"/>
          <w:color w:val="333333"/>
          <w:sz w:val="21"/>
          <w:szCs w:val="21"/>
        </w:rPr>
        <w:t xml:space="preserve">La citada sentencia fue recurrida en suplicación por D. Carlos, dictándose por la Sala de lo Social del Tribunal Superior de Justicia del País Vasco, sentencia con </w:t>
      </w:r>
      <w:r>
        <w:rPr>
          <w:rFonts w:ascii="Verdana" w:hAnsi="Verdana"/>
          <w:color w:val="333333"/>
          <w:sz w:val="21"/>
          <w:szCs w:val="21"/>
        </w:rPr>
        <w:t>fecha 28 de febrero de 2006, en la que consta la siguiente parte dispositiva: "Que estimando el recurso de suplicación interpuesto por D. Carlos frente a la sentencia de 20 de septiembre de 2005 dictada por el Juzgado de lo Social n° 3 de Guipúzcoa en proc</w:t>
      </w:r>
      <w:r>
        <w:rPr>
          <w:rFonts w:ascii="Verdana" w:hAnsi="Verdana"/>
          <w:color w:val="333333"/>
          <w:sz w:val="21"/>
          <w:szCs w:val="21"/>
        </w:rPr>
        <w:t>edimiento sobre despido instando por el recurrente contra A.Z.P. TALLERES MECÁNICOS, S. A., FECURAHI, S. A., COMERCIAL UROMEN, S. A., EL FONDO DE GARANTÍA SALARIAL Y OTROS, debemos ANULAR la resolución impugnada con el fin de que se dicte otra que resuelva</w:t>
      </w:r>
      <w:r>
        <w:rPr>
          <w:rFonts w:ascii="Verdana" w:hAnsi="Verdana"/>
          <w:color w:val="333333"/>
          <w:sz w:val="21"/>
          <w:szCs w:val="21"/>
        </w:rPr>
        <w:t xml:space="preserve"> la cuestión litigiosa sustantivada". </w:t>
      </w:r>
    </w:p>
    <w:p w:rsidR="00000000" w:rsidRDefault="007E0EE3">
      <w:pPr>
        <w:spacing w:before="120" w:after="120"/>
        <w:jc w:val="both"/>
        <w:divId w:val="401947738"/>
        <w:rPr>
          <w:rFonts w:ascii="Verdana" w:hAnsi="Verdana"/>
          <w:color w:val="333333"/>
          <w:sz w:val="21"/>
          <w:szCs w:val="21"/>
        </w:rPr>
      </w:pPr>
      <w:bookmarkStart w:id="6" w:name="I9"/>
      <w:bookmarkEnd w:id="6"/>
      <w:r>
        <w:rPr>
          <w:rFonts w:ascii="Verdana" w:hAnsi="Verdana"/>
          <w:b/>
          <w:bCs/>
          <w:color w:val="00255C"/>
          <w:sz w:val="21"/>
          <w:szCs w:val="21"/>
        </w:rPr>
        <w:t xml:space="preserve">CUARTO.- </w:t>
      </w:r>
      <w:r>
        <w:rPr>
          <w:rFonts w:ascii="Verdana" w:hAnsi="Verdana"/>
          <w:color w:val="333333"/>
          <w:sz w:val="21"/>
          <w:szCs w:val="21"/>
        </w:rPr>
        <w:t>El letrado D. Francisco Javier Hernáez Manrique, en nombre y representación de la empresa A.Z.P. TALLERES MECÁNICOS, S. A., mediante escrito presentado el 4 de mayo de 2006, formuló recurso de casación para l</w:t>
      </w:r>
      <w:r>
        <w:rPr>
          <w:rFonts w:ascii="Verdana" w:hAnsi="Verdana"/>
          <w:color w:val="333333"/>
          <w:sz w:val="21"/>
          <w:szCs w:val="21"/>
        </w:rPr>
        <w:t xml:space="preserve">a unificación de doctrina, en el que: PRIMERO.- Se alega como sentencia contradictoria con la recurrida la dictada por la Sala de lo Social del Tribunal Superior de Justicia del País Vasco de fecha 13 de julio de 1999 (recurso n° 1.109/1999). SEGUNDO.- Se </w:t>
      </w:r>
      <w:r>
        <w:rPr>
          <w:rFonts w:ascii="Verdana" w:hAnsi="Verdana"/>
          <w:color w:val="333333"/>
          <w:sz w:val="21"/>
          <w:szCs w:val="21"/>
        </w:rPr>
        <w:t>alega la infracción del</w:t>
      </w:r>
      <w:r>
        <w:rPr>
          <w:rFonts w:ascii="Verdana" w:hAnsi="Verdana"/>
          <w:color w:val="333333"/>
          <w:sz w:val="21"/>
          <w:szCs w:val="21"/>
        </w:rPr>
        <w:t xml:space="preserve"> </w:t>
      </w:r>
      <w:r>
        <w:rPr>
          <w:rFonts w:ascii="Verdana" w:hAnsi="Verdana"/>
          <w:color w:val="333333"/>
          <w:sz w:val="21"/>
          <w:szCs w:val="21"/>
        </w:rPr>
        <w:t>art. 1.3 c) del Estatuto de los Trabajadore</w:t>
      </w:r>
      <w:r>
        <w:rPr>
          <w:rFonts w:ascii="Verdana" w:hAnsi="Verdana"/>
          <w:color w:val="333333"/>
          <w:sz w:val="21"/>
          <w:szCs w:val="21"/>
        </w:rPr>
        <w:t>s</w:t>
      </w:r>
      <w:r>
        <w:rPr>
          <w:rFonts w:ascii="Verdana" w:hAnsi="Verdana"/>
          <w:color w:val="333333"/>
          <w:sz w:val="21"/>
          <w:szCs w:val="21"/>
        </w:rPr>
        <w:t xml:space="preserve">. </w:t>
      </w:r>
    </w:p>
    <w:p w:rsidR="00000000" w:rsidRDefault="007E0EE3">
      <w:pPr>
        <w:spacing w:before="120" w:after="120"/>
        <w:jc w:val="both"/>
        <w:divId w:val="1819497713"/>
        <w:rPr>
          <w:rFonts w:ascii="Verdana" w:hAnsi="Verdana"/>
          <w:color w:val="333333"/>
          <w:sz w:val="21"/>
          <w:szCs w:val="21"/>
        </w:rPr>
      </w:pPr>
      <w:bookmarkStart w:id="7" w:name="I10"/>
      <w:bookmarkEnd w:id="7"/>
      <w:r>
        <w:rPr>
          <w:rFonts w:ascii="Verdana" w:hAnsi="Verdana"/>
          <w:b/>
          <w:bCs/>
          <w:color w:val="00255C"/>
          <w:sz w:val="21"/>
          <w:szCs w:val="21"/>
        </w:rPr>
        <w:t xml:space="preserve">QUINTO.- </w:t>
      </w:r>
      <w:r>
        <w:rPr>
          <w:rFonts w:ascii="Verdana" w:hAnsi="Verdana"/>
          <w:color w:val="333333"/>
          <w:sz w:val="21"/>
          <w:szCs w:val="21"/>
        </w:rPr>
        <w:t>Por providencia de esta Sala, se procedió a admitir a trámite el citado recurso, y habiéndose impugnado, pasaron las actuaciones al Ministerio Fiscal, que presentó escrito en e</w:t>
      </w:r>
      <w:r>
        <w:rPr>
          <w:rFonts w:ascii="Verdana" w:hAnsi="Verdana"/>
          <w:color w:val="333333"/>
          <w:sz w:val="21"/>
          <w:szCs w:val="21"/>
        </w:rPr>
        <w:t xml:space="preserve">l sentido de estimar la procedencia del recurso. E instruido el Excmo. Sr. Magistrado Ponente, se declararon conclusos los autos, señalándose para votación y fallo el día 19 de Diciembre de 2007, en el que tuvo lugar. </w:t>
      </w:r>
    </w:p>
    <w:p w:rsidR="00000000" w:rsidRDefault="007E0EE3">
      <w:pPr>
        <w:spacing w:before="360" w:after="100" w:afterAutospacing="1" w:line="336" w:lineRule="atLeast"/>
        <w:jc w:val="center"/>
        <w:outlineLvl w:val="3"/>
        <w:divId w:val="1469543631"/>
        <w:rPr>
          <w:rFonts w:ascii="Verdana" w:eastAsia="Times New Roman" w:hAnsi="Verdana"/>
          <w:b/>
          <w:bCs/>
          <w:color w:val="00255C"/>
          <w:sz w:val="23"/>
          <w:szCs w:val="23"/>
        </w:rPr>
      </w:pPr>
      <w:bookmarkStart w:id="8" w:name="I11"/>
      <w:bookmarkEnd w:id="8"/>
      <w:r>
        <w:rPr>
          <w:rFonts w:ascii="Verdana" w:eastAsia="Times New Roman" w:hAnsi="Verdana"/>
          <w:b/>
          <w:bCs/>
          <w:color w:val="00255C"/>
          <w:sz w:val="23"/>
          <w:szCs w:val="23"/>
        </w:rPr>
        <w:t xml:space="preserve">FUNDAMENTOS DE DERECHO </w:t>
      </w:r>
    </w:p>
    <w:p w:rsidR="00000000" w:rsidRDefault="007E0EE3">
      <w:pPr>
        <w:spacing w:before="120" w:after="120"/>
        <w:jc w:val="both"/>
        <w:divId w:val="2055694979"/>
        <w:rPr>
          <w:rFonts w:ascii="Verdana" w:hAnsi="Verdana"/>
          <w:color w:val="333333"/>
          <w:sz w:val="21"/>
          <w:szCs w:val="21"/>
        </w:rPr>
      </w:pPr>
      <w:bookmarkStart w:id="9" w:name="I12"/>
      <w:bookmarkEnd w:id="9"/>
      <w:r>
        <w:rPr>
          <w:rFonts w:ascii="Verdana" w:hAnsi="Verdana"/>
          <w:b/>
          <w:bCs/>
          <w:color w:val="00255C"/>
          <w:sz w:val="21"/>
          <w:szCs w:val="21"/>
        </w:rPr>
        <w:t xml:space="preserve">PRIMERO.- </w:t>
      </w:r>
      <w:r>
        <w:rPr>
          <w:rFonts w:ascii="Verdana" w:hAnsi="Verdana"/>
          <w:color w:val="333333"/>
          <w:sz w:val="21"/>
          <w:szCs w:val="21"/>
        </w:rPr>
        <w:t>Int</w:t>
      </w:r>
      <w:r>
        <w:rPr>
          <w:rFonts w:ascii="Verdana" w:hAnsi="Verdana"/>
          <w:color w:val="333333"/>
          <w:sz w:val="21"/>
          <w:szCs w:val="21"/>
        </w:rPr>
        <w:t>erpone la codemandada A.Z.P. TALLERES MECÁNICOS, S. A. recurso de casación para la unificación de doctrina frente a la sentencia de 28 de febrero de 2006 (rec. 3113/2005) dictada por la Sala de lo Social del Tribunal Superior de Justicia de la Comunidad Au</w:t>
      </w:r>
      <w:r>
        <w:rPr>
          <w:rFonts w:ascii="Verdana" w:hAnsi="Verdana"/>
          <w:color w:val="333333"/>
          <w:sz w:val="21"/>
          <w:szCs w:val="21"/>
        </w:rPr>
        <w:t>tónoma del País Vasco que, estimando el recurso del demandante, revocó la sentencia de instancia y declaró la competencia del orden social de la jurisdicción para conocer de la demanda de la que traen causa las presentes actuaciones. Como factores de hecho</w:t>
      </w:r>
      <w:r>
        <w:rPr>
          <w:rFonts w:ascii="Verdana" w:hAnsi="Verdana"/>
          <w:color w:val="333333"/>
          <w:sz w:val="21"/>
          <w:szCs w:val="21"/>
        </w:rPr>
        <w:t xml:space="preserve"> relevantes en la resolución que ahora se examina, cabe destacar que el accionante es titular de un tercio del capital social de la demandada y administrador solidario junto con los otros dos socios, percibiendo una retribución fija mensual, extremos que a</w:t>
      </w:r>
      <w:r>
        <w:rPr>
          <w:rFonts w:ascii="Verdana" w:hAnsi="Verdana"/>
          <w:color w:val="333333"/>
          <w:sz w:val="21"/>
          <w:szCs w:val="21"/>
        </w:rPr>
        <w:t xml:space="preserve"> juicio de la sentencia claramente invitan a confirmar la decisión judicial combatida. Ahora bien, la Sala cuida de señalar que junto a las funciones apuntadas, el actor firmaba los presupuestos de la empresa, los contratos de trabajo y los certificados 10</w:t>
      </w:r>
      <w:r>
        <w:rPr>
          <w:rFonts w:ascii="Verdana" w:hAnsi="Verdana"/>
          <w:color w:val="333333"/>
          <w:sz w:val="21"/>
          <w:szCs w:val="21"/>
        </w:rPr>
        <w:t xml:space="preserve">-T, concluyendo en consecuencia que junto a las funciones propias de consejero de la sociedad, desempeñaba tareas de gestión sobre diversos ámbitos de la actividad empresarial, tareas calificables como labores y compatibles con su condición de accionista. </w:t>
      </w:r>
    </w:p>
    <w:p w:rsidR="00000000" w:rsidRDefault="007E0EE3">
      <w:pPr>
        <w:spacing w:before="120" w:after="120"/>
        <w:jc w:val="both"/>
        <w:divId w:val="2055694979"/>
        <w:rPr>
          <w:rFonts w:ascii="Verdana" w:hAnsi="Verdana"/>
          <w:color w:val="333333"/>
          <w:sz w:val="21"/>
          <w:szCs w:val="21"/>
        </w:rPr>
      </w:pPr>
      <w:r>
        <w:rPr>
          <w:rFonts w:ascii="Verdana" w:hAnsi="Verdana"/>
          <w:color w:val="333333"/>
          <w:sz w:val="21"/>
          <w:szCs w:val="21"/>
        </w:rPr>
        <w:t>Disconforme la demandada con la solución alcanzada por la Sala del País Vasco, se alza en casación para la unificación de doctrina, designando a los efectos de viabilizar su impugnación la sentencia dictada por la misma Sala de 13 de julio de 1999 (rec. 1</w:t>
      </w:r>
      <w:r>
        <w:rPr>
          <w:rFonts w:ascii="Verdana" w:hAnsi="Verdana"/>
          <w:color w:val="333333"/>
          <w:sz w:val="21"/>
          <w:szCs w:val="21"/>
        </w:rPr>
        <w:t>109/1999), en la que resumiendo el relato fáctico, y extractando la detenida fundamentación jurídica que en la misma se lleva a cabo, consta que el actor comenzó a prestar servicios para la empresa demandada en 1994; en enero de 1996 es nombrado Administra</w:t>
      </w:r>
      <w:r>
        <w:rPr>
          <w:rFonts w:ascii="Verdana" w:hAnsi="Verdana"/>
          <w:color w:val="333333"/>
          <w:sz w:val="21"/>
          <w:szCs w:val="21"/>
        </w:rPr>
        <w:t>dor solidario causando alta en el Régimen Especial de Trabajadores Autónomos, adquiriendo a lo largo de ese año y principios del 97 una serie de participaciones sociales, de forma que en febrero de ese último año suponían el 33% de capital, asignándole una</w:t>
      </w:r>
      <w:r>
        <w:rPr>
          <w:rFonts w:ascii="Verdana" w:hAnsi="Verdana"/>
          <w:color w:val="333333"/>
          <w:sz w:val="21"/>
          <w:szCs w:val="21"/>
        </w:rPr>
        <w:t xml:space="preserve"> compensación económica fija a cambio de sus servicios. Sus atribuciones como administrador solidario en el seno de la empresa y detalladas en los Estatutos, consistían en cumplir y hacer cumplir los acuerdos de las Juntas Generales de los socios, nombrar </w:t>
      </w:r>
      <w:r>
        <w:rPr>
          <w:rFonts w:ascii="Verdana" w:hAnsi="Verdana"/>
          <w:color w:val="333333"/>
          <w:sz w:val="21"/>
          <w:szCs w:val="21"/>
        </w:rPr>
        <w:t>y separar empleados, comparecer ante toda clase de autoridades, comprar y vender toda clase de bienes muebles e inmuebles, formalizar contratos laborales y similares, librar y cobrar documentos de giro, realizar todo tipo de actuación ante la Hacienda Públ</w:t>
      </w:r>
      <w:r>
        <w:rPr>
          <w:rFonts w:ascii="Verdana" w:hAnsi="Verdana"/>
          <w:color w:val="333333"/>
          <w:sz w:val="21"/>
          <w:szCs w:val="21"/>
        </w:rPr>
        <w:t>ica, otorgar y revocar poderes, y otras más que de manera exhaustiva se detallen en el fundamento de derecho cuarto. La Sala en su elaborada sentencia concluye -confirmando lo argumentado por el Juez a quo- que tales funciones no son las propias de un trab</w:t>
      </w:r>
      <w:r>
        <w:rPr>
          <w:rFonts w:ascii="Verdana" w:hAnsi="Verdana"/>
          <w:color w:val="333333"/>
          <w:sz w:val="21"/>
          <w:szCs w:val="21"/>
        </w:rPr>
        <w:t xml:space="preserve">ajador común, señalando que el vínculo que une a las partes contendientes es mercantil. </w:t>
      </w:r>
    </w:p>
    <w:p w:rsidR="00000000" w:rsidRDefault="007E0EE3">
      <w:pPr>
        <w:spacing w:before="120" w:after="120"/>
        <w:jc w:val="both"/>
        <w:divId w:val="2055694979"/>
        <w:rPr>
          <w:rFonts w:ascii="Verdana" w:hAnsi="Verdana"/>
          <w:color w:val="333333"/>
          <w:sz w:val="21"/>
          <w:szCs w:val="21"/>
        </w:rPr>
      </w:pPr>
      <w:r>
        <w:rPr>
          <w:rFonts w:ascii="Verdana" w:hAnsi="Verdana"/>
          <w:color w:val="333333"/>
          <w:sz w:val="21"/>
          <w:szCs w:val="21"/>
        </w:rPr>
        <w:t>Se suscita en el actual recurso la cuestión relativa a determinar si estamos en presencia de un supuesto en el que concurre la administración social y la relación labo</w:t>
      </w:r>
      <w:r>
        <w:rPr>
          <w:rFonts w:ascii="Verdana" w:hAnsi="Verdana"/>
          <w:color w:val="333333"/>
          <w:sz w:val="21"/>
          <w:szCs w:val="21"/>
        </w:rPr>
        <w:t xml:space="preserve">ral, y por ende, la competencia o incompetencia del orden social de la jurisdicción para conocer de la demanda por despido de la que traen causa las presentes actuaciones. El problema consiste en determinar cuándo puede admitirse esa concurrencia y cuándo </w:t>
      </w:r>
      <w:r>
        <w:rPr>
          <w:rFonts w:ascii="Verdana" w:hAnsi="Verdana"/>
          <w:color w:val="333333"/>
          <w:sz w:val="21"/>
          <w:szCs w:val="21"/>
        </w:rPr>
        <w:t>la relación societaria absorbe a la prestación de trabajo, para lo cual es necesario examinar dentro de cada tipo asociativo si la prestación de trabajo se realiza como aportación social o si se produce en el marco de una relación de cambio concurrente con</w:t>
      </w:r>
      <w:r>
        <w:rPr>
          <w:rFonts w:ascii="Verdana" w:hAnsi="Verdana"/>
          <w:color w:val="333333"/>
          <w:sz w:val="21"/>
          <w:szCs w:val="21"/>
        </w:rPr>
        <w:t xml:space="preserve"> el vínculo asociativo. </w:t>
      </w:r>
    </w:p>
    <w:p w:rsidR="00000000" w:rsidRDefault="007E0EE3">
      <w:pPr>
        <w:spacing w:before="120" w:after="120"/>
        <w:jc w:val="both"/>
        <w:divId w:val="2055694979"/>
        <w:rPr>
          <w:rFonts w:ascii="Verdana" w:hAnsi="Verdana"/>
          <w:color w:val="333333"/>
          <w:sz w:val="21"/>
          <w:szCs w:val="21"/>
        </w:rPr>
      </w:pPr>
      <w:r>
        <w:rPr>
          <w:rFonts w:ascii="Verdana" w:hAnsi="Verdana"/>
          <w:color w:val="333333"/>
          <w:sz w:val="21"/>
          <w:szCs w:val="21"/>
        </w:rPr>
        <w:t>Se dan en este supuesto las identidades sustanciales entre los hechos, fundamentos y pretensiones de las sentencias sometidas a comparación, por lo que debe estimarse satisfecho el requisito de contradicción que exige el</w:t>
      </w:r>
      <w:r>
        <w:rPr>
          <w:rFonts w:ascii="Verdana" w:hAnsi="Verdana"/>
          <w:color w:val="333333"/>
          <w:sz w:val="21"/>
          <w:szCs w:val="21"/>
        </w:rPr>
        <w:t xml:space="preserve"> </w:t>
      </w:r>
      <w:r>
        <w:rPr>
          <w:rFonts w:ascii="Verdana" w:hAnsi="Verdana"/>
          <w:color w:val="333333"/>
          <w:sz w:val="21"/>
          <w:szCs w:val="21"/>
        </w:rPr>
        <w:t>art. 217 d</w:t>
      </w:r>
      <w:r>
        <w:rPr>
          <w:rFonts w:ascii="Verdana" w:hAnsi="Verdana"/>
          <w:color w:val="333333"/>
          <w:sz w:val="21"/>
          <w:szCs w:val="21"/>
        </w:rPr>
        <w:t>e la LP</w:t>
      </w:r>
      <w:r>
        <w:rPr>
          <w:rFonts w:ascii="Verdana" w:hAnsi="Verdana"/>
          <w:color w:val="333333"/>
          <w:sz w:val="21"/>
          <w:szCs w:val="21"/>
        </w:rPr>
        <w:t>L</w:t>
      </w:r>
      <w:r>
        <w:rPr>
          <w:rFonts w:ascii="Verdana" w:hAnsi="Verdana"/>
          <w:color w:val="333333"/>
          <w:sz w:val="21"/>
          <w:szCs w:val="21"/>
        </w:rPr>
        <w:t>, que permite el examen de la cuestión de fondo planteada en este recurso, como así informa también el Ministerio Fiscal. En efecto, en ambos casos los demandantes no alcanzan al 50% de las acciones, limitándose a ostentar el 33%, siendo administra</w:t>
      </w:r>
      <w:r>
        <w:rPr>
          <w:rFonts w:ascii="Verdana" w:hAnsi="Verdana"/>
          <w:color w:val="333333"/>
          <w:sz w:val="21"/>
          <w:szCs w:val="21"/>
        </w:rPr>
        <w:t>dores solidarios juntos con otros dos socios. La prestación de servicios del administrador en los dos casos es asimismo retribuida. Y, finalmente, y en lo que atañe a deslindar si estamos en presencia de una administración propiamente dicha o ésta coexiste</w:t>
      </w:r>
      <w:r>
        <w:rPr>
          <w:rFonts w:ascii="Verdana" w:hAnsi="Verdana"/>
          <w:color w:val="333333"/>
          <w:sz w:val="21"/>
          <w:szCs w:val="21"/>
        </w:rPr>
        <w:t xml:space="preserve"> con un trabajo por cuenta ajena, es lo cierto que en la sentencia de comparación constan de manera exhaustiva los amplios poderes del actor, entre ellos para contratar, mientras que la recurrida es más parca en esta faceta, aunque parcialmente coincidente</w:t>
      </w:r>
      <w:r>
        <w:rPr>
          <w:rFonts w:ascii="Verdana" w:hAnsi="Verdana"/>
          <w:color w:val="333333"/>
          <w:sz w:val="21"/>
          <w:szCs w:val="21"/>
        </w:rPr>
        <w:t xml:space="preserve"> y cifrando expresamente la condición de trabajador asalariado del actor en el hecho de haber formalizado contratos de trabajo y certificados 10-T. </w:t>
      </w:r>
    </w:p>
    <w:p w:rsidR="00000000" w:rsidRDefault="007E0EE3">
      <w:pPr>
        <w:spacing w:before="120" w:after="120"/>
        <w:jc w:val="both"/>
        <w:divId w:val="1385829750"/>
        <w:rPr>
          <w:rFonts w:ascii="Verdana" w:hAnsi="Verdana"/>
          <w:color w:val="333333"/>
          <w:sz w:val="21"/>
          <w:szCs w:val="21"/>
        </w:rPr>
      </w:pPr>
      <w:bookmarkStart w:id="10" w:name="I13"/>
      <w:bookmarkEnd w:id="10"/>
      <w:r>
        <w:rPr>
          <w:rFonts w:ascii="Verdana" w:hAnsi="Verdana"/>
          <w:b/>
          <w:bCs/>
          <w:color w:val="00255C"/>
          <w:sz w:val="21"/>
          <w:szCs w:val="21"/>
        </w:rPr>
        <w:t xml:space="preserve">SEGUNDO.- </w:t>
      </w:r>
      <w:r>
        <w:rPr>
          <w:rFonts w:ascii="Verdana" w:hAnsi="Verdana"/>
          <w:color w:val="333333"/>
          <w:sz w:val="21"/>
          <w:szCs w:val="21"/>
        </w:rPr>
        <w:t>La parte recurrente denuncia la infracción de lo dispuesto en el art. 1.3, c) del Estatuto de los</w:t>
      </w:r>
      <w:r>
        <w:rPr>
          <w:rFonts w:ascii="Verdana" w:hAnsi="Verdana"/>
          <w:color w:val="333333"/>
          <w:sz w:val="21"/>
          <w:szCs w:val="21"/>
        </w:rPr>
        <w:t xml:space="preserve"> Trabajadores, en relación con el art. 1.1 del mismo texto legal. </w:t>
      </w:r>
    </w:p>
    <w:p w:rsidR="00000000" w:rsidRDefault="007E0EE3">
      <w:pPr>
        <w:spacing w:before="120" w:after="120"/>
        <w:jc w:val="both"/>
        <w:divId w:val="1385829750"/>
        <w:rPr>
          <w:rFonts w:ascii="Verdana" w:hAnsi="Verdana"/>
          <w:color w:val="333333"/>
          <w:sz w:val="21"/>
          <w:szCs w:val="21"/>
        </w:rPr>
      </w:pPr>
      <w:r>
        <w:rPr>
          <w:rFonts w:ascii="Verdana" w:hAnsi="Verdana"/>
          <w:color w:val="333333"/>
          <w:sz w:val="21"/>
          <w:szCs w:val="21"/>
        </w:rPr>
        <w:t xml:space="preserve">Ante todo, habiendo sido admitida la aportación del documento presentado por la parte demandante -aquí recurrida-, debemos señalar que en nada incide respecto de la declaración de relación </w:t>
      </w:r>
      <w:r>
        <w:rPr>
          <w:rFonts w:ascii="Verdana" w:hAnsi="Verdana"/>
          <w:color w:val="333333"/>
          <w:sz w:val="21"/>
          <w:szCs w:val="21"/>
        </w:rPr>
        <w:t>laboral o mercantil del demandante con la demandada que aquí se cuestiona, pues se trata de una sentencia, posterior a la que ahora se recurre y recaída en pleito seguido entre las mismas partes, que declara la nulidad de la sentencia de instancia por la q</w:t>
      </w:r>
      <w:r>
        <w:rPr>
          <w:rFonts w:ascii="Verdana" w:hAnsi="Verdana"/>
          <w:color w:val="333333"/>
          <w:sz w:val="21"/>
          <w:szCs w:val="21"/>
        </w:rPr>
        <w:t xml:space="preserve">ue el Juzgado apreciaba la excepción de litispendencia. </w:t>
      </w:r>
    </w:p>
    <w:p w:rsidR="00000000" w:rsidRDefault="007E0EE3">
      <w:pPr>
        <w:spacing w:before="120" w:after="120"/>
        <w:jc w:val="both"/>
        <w:divId w:val="1385829750"/>
        <w:rPr>
          <w:rFonts w:ascii="Verdana" w:hAnsi="Verdana"/>
          <w:color w:val="333333"/>
          <w:sz w:val="21"/>
          <w:szCs w:val="21"/>
        </w:rPr>
      </w:pPr>
      <w:r>
        <w:rPr>
          <w:rFonts w:ascii="Verdana" w:hAnsi="Verdana"/>
          <w:color w:val="333333"/>
          <w:sz w:val="21"/>
          <w:szCs w:val="21"/>
        </w:rPr>
        <w:t xml:space="preserve">El motivo de censura jurídica debe prosperar, pues esta Sala ha unificado doctrina al respecto en el sentido que mantiene la sentencia de contraste y, contraria a la que ahora se recurre, y a la que </w:t>
      </w:r>
      <w:r>
        <w:rPr>
          <w:rFonts w:ascii="Verdana" w:hAnsi="Verdana"/>
          <w:color w:val="333333"/>
          <w:sz w:val="21"/>
          <w:szCs w:val="21"/>
        </w:rPr>
        <w:t xml:space="preserve">debemos estar por razones de seguridad jurídica mientras no existan argumentos decisivos para modificarla. </w:t>
      </w:r>
    </w:p>
    <w:p w:rsidR="00000000" w:rsidRDefault="007E0EE3">
      <w:pPr>
        <w:spacing w:before="120" w:after="120"/>
        <w:jc w:val="both"/>
        <w:divId w:val="1385829750"/>
        <w:rPr>
          <w:rFonts w:ascii="Verdana" w:hAnsi="Verdana"/>
          <w:color w:val="333333"/>
          <w:sz w:val="21"/>
          <w:szCs w:val="21"/>
        </w:rPr>
      </w:pPr>
      <w:r>
        <w:rPr>
          <w:rFonts w:ascii="Verdana" w:hAnsi="Verdana"/>
          <w:color w:val="333333"/>
          <w:sz w:val="21"/>
          <w:szCs w:val="21"/>
        </w:rPr>
        <w:t>La exclusión de la relación de laboralidad de los socios que realizan otras tareas diferentes de las propias de su cualidad de socio puede venir dad</w:t>
      </w:r>
      <w:r>
        <w:rPr>
          <w:rFonts w:ascii="Verdana" w:hAnsi="Verdana"/>
          <w:color w:val="333333"/>
          <w:sz w:val="21"/>
          <w:szCs w:val="21"/>
        </w:rPr>
        <w:t>a por la falta de la nota de ajeneidad cuando dicho socio ostenta la titularidad de una cuota societaria determinante, de manera que la prestación de trabajo que pueda realizar se efectúa a título de aportación a la sociedad, cuota que esta Sala ha señalad</w:t>
      </w:r>
      <w:r>
        <w:rPr>
          <w:rFonts w:ascii="Verdana" w:hAnsi="Verdana"/>
          <w:color w:val="333333"/>
          <w:sz w:val="21"/>
          <w:szCs w:val="21"/>
        </w:rPr>
        <w:t>o a partir del 50% de participación en el capital social. Pero también puede venir excluida, al amparo del</w:t>
      </w:r>
      <w:r>
        <w:rPr>
          <w:rFonts w:ascii="Verdana" w:hAnsi="Verdana"/>
          <w:color w:val="333333"/>
          <w:sz w:val="21"/>
          <w:szCs w:val="21"/>
        </w:rPr>
        <w:t xml:space="preserve"> </w:t>
      </w:r>
      <w:r>
        <w:rPr>
          <w:rFonts w:ascii="Verdana" w:hAnsi="Verdana"/>
          <w:color w:val="333333"/>
          <w:sz w:val="21"/>
          <w:szCs w:val="21"/>
        </w:rPr>
        <w:t>art. 1.3 c) E</w:t>
      </w:r>
      <w:r>
        <w:rPr>
          <w:rFonts w:ascii="Verdana" w:hAnsi="Verdana"/>
          <w:color w:val="333333"/>
          <w:sz w:val="21"/>
          <w:szCs w:val="21"/>
        </w:rPr>
        <w:t>T</w:t>
      </w:r>
      <w:r>
        <w:rPr>
          <w:rFonts w:ascii="Verdana" w:hAnsi="Verdana"/>
          <w:color w:val="333333"/>
          <w:sz w:val="21"/>
          <w:szCs w:val="21"/>
        </w:rPr>
        <w:t>, por falta de dependencia en el trabajo, cuando se trata de personas que forman parte del órgano máximo de dirección de la empresa, co</w:t>
      </w:r>
      <w:r>
        <w:rPr>
          <w:rFonts w:ascii="Verdana" w:hAnsi="Verdana"/>
          <w:color w:val="333333"/>
          <w:sz w:val="21"/>
          <w:szCs w:val="21"/>
        </w:rPr>
        <w:t>mo ocurre con el demandante del presente pleito, en cuanto, además de ser titular de un tercio del capital social, era administrador solidario junto con los otros dos socios, siendo función típica de estas personas que forman parte del órgano de gobierno d</w:t>
      </w:r>
      <w:r>
        <w:rPr>
          <w:rFonts w:ascii="Verdana" w:hAnsi="Verdana"/>
          <w:color w:val="333333"/>
          <w:sz w:val="21"/>
          <w:szCs w:val="21"/>
        </w:rPr>
        <w:t xml:space="preserve">e la empresa la representación y suprema dirección de la misma, sin que su relación nazca de un contrato de trabajo sino de una designación o nombramiento por parte del máximo órgano de gobierno, de modo que su relación tiene carácter mercantil. </w:t>
      </w:r>
    </w:p>
    <w:p w:rsidR="00000000" w:rsidRDefault="007E0EE3">
      <w:pPr>
        <w:spacing w:before="120" w:after="120"/>
        <w:jc w:val="both"/>
        <w:divId w:val="1385829750"/>
        <w:rPr>
          <w:rFonts w:ascii="Verdana" w:hAnsi="Verdana"/>
          <w:color w:val="333333"/>
          <w:sz w:val="21"/>
          <w:szCs w:val="21"/>
        </w:rPr>
      </w:pPr>
      <w:r>
        <w:rPr>
          <w:rFonts w:ascii="Verdana" w:hAnsi="Verdana"/>
          <w:color w:val="333333"/>
          <w:sz w:val="21"/>
          <w:szCs w:val="21"/>
        </w:rPr>
        <w:t>Es cierto</w:t>
      </w:r>
      <w:r>
        <w:rPr>
          <w:rFonts w:ascii="Verdana" w:hAnsi="Verdana"/>
          <w:color w:val="333333"/>
          <w:sz w:val="21"/>
          <w:szCs w:val="21"/>
        </w:rPr>
        <w:t xml:space="preserve"> que la jurisprudencia admite que esas personas puedan tener al mismo tiempo una relación laboral con su empresa, pero ello sólo sería posible para realizar trabajos que podrían calificarse de comunes u ordinarios; no así cuando se trata de desempeñar al t</w:t>
      </w:r>
      <w:r>
        <w:rPr>
          <w:rFonts w:ascii="Verdana" w:hAnsi="Verdana"/>
          <w:color w:val="333333"/>
          <w:sz w:val="21"/>
          <w:szCs w:val="21"/>
        </w:rPr>
        <w:t>iempo el cargo de consejero y trabajos de alta dirección (Gerente, Director General, etc.) dado que en tales supuestos el doble vínculo tiene el único objeto de la suprema gestión y administración de la empresa, es decir, que el cargo de administrador o co</w:t>
      </w:r>
      <w:r>
        <w:rPr>
          <w:rFonts w:ascii="Verdana" w:hAnsi="Verdana"/>
          <w:color w:val="333333"/>
          <w:sz w:val="21"/>
          <w:szCs w:val="21"/>
        </w:rPr>
        <w:t>nsejero comprende por sí mismo las funciones propias de alta dirección. Y en este sentido existe una doctrina reiterada de la Sala, como por ejemplo en las sentencias de 29 de septiembre de 1988, de 16 de diciembre de 1991 (R° 810/90), de 22 de diciembre d</w:t>
      </w:r>
      <w:r>
        <w:rPr>
          <w:rFonts w:ascii="Verdana" w:hAnsi="Verdana"/>
          <w:color w:val="333333"/>
          <w:sz w:val="21"/>
          <w:szCs w:val="21"/>
        </w:rPr>
        <w:t>e 1994 (R° 2889/93), doctrina reiterada por otras muchas y que podemos resumir, con la sentencia de</w:t>
      </w:r>
      <w:r>
        <w:rPr>
          <w:rFonts w:ascii="Verdana" w:hAnsi="Verdana"/>
          <w:color w:val="333333"/>
          <w:sz w:val="21"/>
          <w:szCs w:val="21"/>
        </w:rPr>
        <w:t xml:space="preserve"> </w:t>
      </w:r>
      <w:r>
        <w:rPr>
          <w:rFonts w:ascii="Verdana" w:hAnsi="Verdana"/>
          <w:color w:val="333333"/>
          <w:sz w:val="21"/>
          <w:szCs w:val="21"/>
        </w:rPr>
        <w:t>20 de noviembre de 200</w:t>
      </w:r>
      <w:r>
        <w:rPr>
          <w:rFonts w:ascii="Verdana" w:hAnsi="Verdana"/>
          <w:color w:val="333333"/>
          <w:sz w:val="21"/>
          <w:szCs w:val="21"/>
        </w:rPr>
        <w:t>2</w:t>
      </w:r>
      <w:r>
        <w:rPr>
          <w:rFonts w:ascii="Verdana" w:hAnsi="Verdana"/>
          <w:color w:val="333333"/>
          <w:sz w:val="21"/>
          <w:szCs w:val="21"/>
        </w:rPr>
        <w:t xml:space="preserve"> (Rec. 337/02), en los siguientes términos: </w:t>
      </w:r>
    </w:p>
    <w:p w:rsidR="00000000" w:rsidRDefault="007E0EE3">
      <w:pPr>
        <w:spacing w:before="120" w:after="120"/>
        <w:jc w:val="both"/>
        <w:divId w:val="1385829750"/>
        <w:rPr>
          <w:rFonts w:ascii="Verdana" w:hAnsi="Verdana"/>
          <w:color w:val="333333"/>
          <w:sz w:val="21"/>
          <w:szCs w:val="21"/>
        </w:rPr>
      </w:pPr>
      <w:r>
        <w:rPr>
          <w:rFonts w:ascii="Verdana" w:hAnsi="Verdana"/>
          <w:color w:val="333333"/>
          <w:sz w:val="21"/>
          <w:szCs w:val="21"/>
        </w:rPr>
        <w:t>"La sentencia de 22-12-994 (rec. 2889/1993), al interpretar el</w:t>
      </w:r>
      <w:r>
        <w:rPr>
          <w:rFonts w:ascii="Verdana" w:hAnsi="Verdana"/>
          <w:color w:val="333333"/>
          <w:sz w:val="21"/>
          <w:szCs w:val="21"/>
        </w:rPr>
        <w:t xml:space="preserve"> </w:t>
      </w:r>
      <w:r>
        <w:rPr>
          <w:rFonts w:ascii="Verdana" w:hAnsi="Verdana"/>
          <w:color w:val="333333"/>
          <w:sz w:val="21"/>
          <w:szCs w:val="21"/>
        </w:rPr>
        <w:t xml:space="preserve">art. 1.3.c) del Estatuto </w:t>
      </w:r>
      <w:r>
        <w:rPr>
          <w:rFonts w:ascii="Verdana" w:hAnsi="Verdana"/>
          <w:color w:val="333333"/>
          <w:sz w:val="21"/>
          <w:szCs w:val="21"/>
        </w:rPr>
        <w:t>de los Trabajadore</w:t>
      </w:r>
      <w:r>
        <w:rPr>
          <w:rFonts w:ascii="Verdana" w:hAnsi="Verdana"/>
          <w:color w:val="333333"/>
          <w:sz w:val="21"/>
          <w:szCs w:val="21"/>
        </w:rPr>
        <w:t>s</w:t>
      </w:r>
      <w:r>
        <w:rPr>
          <w:rFonts w:ascii="Verdana" w:hAnsi="Verdana"/>
          <w:color w:val="333333"/>
          <w:sz w:val="21"/>
          <w:szCs w:val="21"/>
        </w:rPr>
        <w:t>, señala que "Hay que tener en cuenta que las actividades de dirección, gestión, administración y representación de la sociedad son las actividades típicas y específicas de los órganos de administración de las compañías mercantiles, cual</w:t>
      </w:r>
      <w:r>
        <w:rPr>
          <w:rFonts w:ascii="Verdana" w:hAnsi="Verdana"/>
          <w:color w:val="333333"/>
          <w:sz w:val="21"/>
          <w:szCs w:val="21"/>
        </w:rPr>
        <w:t>quiera que sea la forma que éstos revistan, bien se trate de Consejo de Administración, bien de Administrador único, bien de cualquier otra forma admitida por la Ley; y así, en el ámbito de la sociedad anónima, los órganos de esta clase, que se comprendían</w:t>
      </w:r>
      <w:r>
        <w:rPr>
          <w:rFonts w:ascii="Verdana" w:hAnsi="Verdana"/>
          <w:color w:val="333333"/>
          <w:sz w:val="21"/>
          <w:szCs w:val="21"/>
        </w:rPr>
        <w:t xml:space="preserve"> en los artículos 71 a 83 de la Ley 17 julio 1951 y actualmente se recogen en los</w:t>
      </w:r>
      <w:r>
        <w:rPr>
          <w:rFonts w:ascii="Verdana" w:hAnsi="Verdana"/>
          <w:color w:val="333333"/>
          <w:sz w:val="21"/>
          <w:szCs w:val="21"/>
        </w:rPr>
        <w:t xml:space="preserve"> </w:t>
      </w:r>
      <w:r>
        <w:rPr>
          <w:rFonts w:ascii="Verdana" w:hAnsi="Verdana"/>
          <w:color w:val="333333"/>
          <w:sz w:val="21"/>
          <w:szCs w:val="21"/>
        </w:rPr>
        <w:t>artículos 12</w:t>
      </w:r>
      <w:r>
        <w:rPr>
          <w:rFonts w:ascii="Verdana" w:hAnsi="Verdana"/>
          <w:color w:val="333333"/>
          <w:sz w:val="21"/>
          <w:szCs w:val="21"/>
        </w:rPr>
        <w:t>3</w:t>
      </w:r>
      <w:r>
        <w:rPr>
          <w:rFonts w:ascii="Verdana" w:hAnsi="Verdana"/>
          <w:color w:val="333333"/>
          <w:sz w:val="21"/>
          <w:szCs w:val="21"/>
        </w:rPr>
        <w:t xml:space="preserve"> a</w:t>
      </w:r>
      <w:r>
        <w:rPr>
          <w:rFonts w:ascii="Verdana" w:hAnsi="Verdana"/>
          <w:color w:val="333333"/>
          <w:sz w:val="21"/>
          <w:szCs w:val="21"/>
        </w:rPr>
        <w:t xml:space="preserve"> </w:t>
      </w:r>
      <w:r>
        <w:rPr>
          <w:rFonts w:ascii="Verdana" w:hAnsi="Verdana"/>
          <w:color w:val="333333"/>
          <w:sz w:val="21"/>
          <w:szCs w:val="21"/>
        </w:rPr>
        <w:t>143 del Texto Refundido de la Ley de Sociedades Anónima</w:t>
      </w:r>
      <w:r>
        <w:rPr>
          <w:rFonts w:ascii="Verdana" w:hAnsi="Verdana"/>
          <w:color w:val="333333"/>
          <w:sz w:val="21"/>
          <w:szCs w:val="21"/>
        </w:rPr>
        <w:t>s</w:t>
      </w:r>
      <w:r>
        <w:rPr>
          <w:rFonts w:ascii="Verdana" w:hAnsi="Verdana"/>
          <w:color w:val="333333"/>
          <w:sz w:val="21"/>
          <w:szCs w:val="21"/>
        </w:rPr>
        <w:t xml:space="preserve"> aprobado por el</w:t>
      </w:r>
      <w:r>
        <w:rPr>
          <w:rFonts w:ascii="Verdana" w:hAnsi="Verdana"/>
          <w:color w:val="333333"/>
          <w:sz w:val="21"/>
          <w:szCs w:val="21"/>
        </w:rPr>
        <w:t xml:space="preserve"> </w:t>
      </w:r>
      <w:r>
        <w:rPr>
          <w:rFonts w:ascii="Verdana" w:hAnsi="Verdana"/>
          <w:color w:val="333333"/>
          <w:sz w:val="21"/>
          <w:szCs w:val="21"/>
        </w:rPr>
        <w:t>Real Decreto Legislativo 1564/1989, de 22 diciembr</w:t>
      </w:r>
      <w:r>
        <w:rPr>
          <w:rFonts w:ascii="Verdana" w:hAnsi="Verdana"/>
          <w:color w:val="333333"/>
          <w:sz w:val="21"/>
          <w:szCs w:val="21"/>
        </w:rPr>
        <w:t>e</w:t>
      </w:r>
      <w:r>
        <w:rPr>
          <w:rFonts w:ascii="Verdana" w:hAnsi="Verdana"/>
          <w:color w:val="333333"/>
          <w:sz w:val="21"/>
          <w:szCs w:val="21"/>
        </w:rPr>
        <w:t xml:space="preserve">, tiene precisamente como función </w:t>
      </w:r>
      <w:r>
        <w:rPr>
          <w:rFonts w:ascii="Verdana" w:hAnsi="Verdana"/>
          <w:color w:val="333333"/>
          <w:sz w:val="21"/>
          <w:szCs w:val="21"/>
        </w:rPr>
        <w:t>o misión esencial y característica la realización de esas actividades, las cuales están residenciadas fundamentalmente en tales órganos, constituyendo su competencia particular y propia. Por ello es equivocado y contrario a la verdadera esencia de los órga</w:t>
      </w:r>
      <w:r>
        <w:rPr>
          <w:rFonts w:ascii="Verdana" w:hAnsi="Verdana"/>
          <w:color w:val="333333"/>
          <w:sz w:val="21"/>
          <w:szCs w:val="21"/>
        </w:rPr>
        <w:t>nos de administración de la sociedad entender que los mismos se han de limitar a llevar a cabo funciones meramente consultivas o de simple consejo u orientación, pues, por el contrario, les compete la actuación directa y ejecutiva, el ejercicio de la gesti</w:t>
      </w:r>
      <w:r>
        <w:rPr>
          <w:rFonts w:ascii="Verdana" w:hAnsi="Verdana"/>
          <w:color w:val="333333"/>
          <w:sz w:val="21"/>
          <w:szCs w:val="21"/>
        </w:rPr>
        <w:t>ón, la dirección y la representación de la compañía. Por consiguiente, todas estas actuaciones comportan «la realización de cometidos inherentes» a la condición de administradores de la sociedad, y encajan plenamente en el «desempeño del cargo de consejero</w:t>
      </w:r>
      <w:r>
        <w:rPr>
          <w:rFonts w:ascii="Verdana" w:hAnsi="Verdana"/>
          <w:color w:val="333333"/>
          <w:sz w:val="21"/>
          <w:szCs w:val="21"/>
        </w:rPr>
        <w:t xml:space="preserve"> o miembro de los órganos de administración en las empresas que revistan la forma jurídica de sociedad», de ahí que se incardinen en el mencionado artículo 1.3,c) del Estatuto de los Trabajadores. </w:t>
      </w:r>
    </w:p>
    <w:p w:rsidR="00000000" w:rsidRDefault="007E0EE3">
      <w:pPr>
        <w:spacing w:before="120" w:after="120"/>
        <w:jc w:val="both"/>
        <w:divId w:val="1385829750"/>
        <w:rPr>
          <w:rFonts w:ascii="Verdana" w:hAnsi="Verdana"/>
          <w:color w:val="333333"/>
          <w:sz w:val="21"/>
          <w:szCs w:val="21"/>
        </w:rPr>
      </w:pPr>
      <w:r>
        <w:rPr>
          <w:rFonts w:ascii="Verdana" w:hAnsi="Verdana"/>
          <w:color w:val="333333"/>
          <w:sz w:val="21"/>
          <w:szCs w:val="21"/>
        </w:rPr>
        <w:t>Partiendo de la anterior premisa, esta Sala ha resuelto la</w:t>
      </w:r>
      <w:r>
        <w:rPr>
          <w:rFonts w:ascii="Verdana" w:hAnsi="Verdana"/>
          <w:color w:val="333333"/>
          <w:sz w:val="21"/>
          <w:szCs w:val="21"/>
        </w:rPr>
        <w:t xml:space="preserve"> cuestión que se plantea cuando se compatibilizan funciones de Consejero Delegado y alto cargo, en el sentido asumido por la sentencia referencial. Las sentencias de 21 de enero, 13 mayo y 3 junio y 18 junio 1991, 27-1-92 (rec. 1368/1991) y 11 de marzo de </w:t>
      </w:r>
      <w:r>
        <w:rPr>
          <w:rFonts w:ascii="Verdana" w:hAnsi="Verdana"/>
          <w:color w:val="333333"/>
          <w:sz w:val="21"/>
          <w:szCs w:val="21"/>
        </w:rPr>
        <w:t>1994 (rec. 1318/1993) han establecido que en supuestos de desempeño simultáneo de actividades propias del Consejo de administración de la Sociedad, y de alta dirección o gerencia de la empresa, lo que determina la calificación de la relación como mercantil</w:t>
      </w:r>
      <w:r>
        <w:rPr>
          <w:rFonts w:ascii="Verdana" w:hAnsi="Verdana"/>
          <w:color w:val="333333"/>
          <w:sz w:val="21"/>
          <w:szCs w:val="21"/>
        </w:rPr>
        <w:t xml:space="preserve"> o laboral, no es el contenido de las funciones sino la naturaleza de vínculo, por lo que si existe una relación de integración orgánica, en el campo de la administración social, cuyas facultades se ejercitan directamente o mediante delegación interna, la </w:t>
      </w:r>
      <w:r>
        <w:rPr>
          <w:rFonts w:ascii="Verdana" w:hAnsi="Verdana"/>
          <w:color w:val="333333"/>
          <w:sz w:val="21"/>
          <w:szCs w:val="21"/>
        </w:rPr>
        <w:t>relación no es laboral, sino mercantil, lo que conlleva a que, como regla general, sólo en los casos de relaciones de trabajo, en régimen de dependencia, no calificables de alta dirección, sino como comunes, cabría admitir el desempeño simultáneo de cargos</w:t>
      </w:r>
      <w:r>
        <w:rPr>
          <w:rFonts w:ascii="Verdana" w:hAnsi="Verdana"/>
          <w:color w:val="333333"/>
          <w:sz w:val="21"/>
          <w:szCs w:val="21"/>
        </w:rPr>
        <w:t xml:space="preserve"> de administración de la Sociedad y de una relación de carácter laboral." </w:t>
      </w:r>
    </w:p>
    <w:p w:rsidR="00000000" w:rsidRDefault="007E0EE3">
      <w:pPr>
        <w:spacing w:before="120" w:after="120"/>
        <w:jc w:val="both"/>
        <w:divId w:val="1385829750"/>
        <w:rPr>
          <w:rFonts w:ascii="Verdana" w:hAnsi="Verdana"/>
          <w:color w:val="333333"/>
          <w:sz w:val="21"/>
          <w:szCs w:val="21"/>
        </w:rPr>
      </w:pPr>
      <w:r>
        <w:rPr>
          <w:rFonts w:ascii="Verdana" w:hAnsi="Verdana"/>
          <w:color w:val="333333"/>
          <w:sz w:val="21"/>
          <w:szCs w:val="21"/>
        </w:rPr>
        <w:t>En el caso que nos ocupa, el demandante ostenta la titularidad de un tercio del capital social de la demandada, es administrador solidario junto con los otros dos socios y percibe u</w:t>
      </w:r>
      <w:r>
        <w:rPr>
          <w:rFonts w:ascii="Verdana" w:hAnsi="Verdana"/>
          <w:color w:val="333333"/>
          <w:sz w:val="21"/>
          <w:szCs w:val="21"/>
        </w:rPr>
        <w:t xml:space="preserve">na retribución fija mensual por los trabajos como Gerente a los que anteriormente se aludió. </w:t>
      </w:r>
    </w:p>
    <w:p w:rsidR="00000000" w:rsidRDefault="007E0EE3">
      <w:pPr>
        <w:spacing w:before="120" w:after="120"/>
        <w:jc w:val="both"/>
        <w:divId w:val="1385829750"/>
        <w:rPr>
          <w:rFonts w:ascii="Verdana" w:hAnsi="Verdana"/>
          <w:color w:val="333333"/>
          <w:sz w:val="21"/>
          <w:szCs w:val="21"/>
        </w:rPr>
      </w:pPr>
      <w:r>
        <w:rPr>
          <w:rFonts w:ascii="Verdana" w:hAnsi="Verdana"/>
          <w:color w:val="333333"/>
          <w:sz w:val="21"/>
          <w:szCs w:val="21"/>
        </w:rPr>
        <w:t>Las anteriores consideraciones obligan a la Sala, de acuerdo con lo dispuesto en el</w:t>
      </w:r>
      <w:r>
        <w:rPr>
          <w:rFonts w:ascii="Verdana" w:hAnsi="Verdana"/>
          <w:color w:val="333333"/>
          <w:sz w:val="21"/>
          <w:szCs w:val="21"/>
        </w:rPr>
        <w:t xml:space="preserve"> </w:t>
      </w:r>
      <w:r>
        <w:rPr>
          <w:rFonts w:ascii="Verdana" w:hAnsi="Verdana"/>
          <w:color w:val="333333"/>
          <w:sz w:val="21"/>
          <w:szCs w:val="21"/>
        </w:rPr>
        <w:t>art. 226.2 LP</w:t>
      </w:r>
      <w:r>
        <w:rPr>
          <w:rFonts w:ascii="Verdana" w:hAnsi="Verdana"/>
          <w:color w:val="333333"/>
          <w:sz w:val="21"/>
          <w:szCs w:val="21"/>
        </w:rPr>
        <w:t>L</w:t>
      </w:r>
      <w:r>
        <w:rPr>
          <w:rFonts w:ascii="Verdana" w:hAnsi="Verdana"/>
          <w:color w:val="333333"/>
          <w:sz w:val="21"/>
          <w:szCs w:val="21"/>
        </w:rPr>
        <w:t xml:space="preserve"> y de acuerdo con lo informado por el Ministerio Fiscal, a casar</w:t>
      </w:r>
      <w:r>
        <w:rPr>
          <w:rFonts w:ascii="Verdana" w:hAnsi="Verdana"/>
          <w:color w:val="333333"/>
          <w:sz w:val="21"/>
          <w:szCs w:val="21"/>
        </w:rPr>
        <w:t xml:space="preserve"> y anular la sentencia recurrida que quebranta la unidad de doctrina y a resolver el debate de suplicación en términos ajustados a ésta. </w:t>
      </w:r>
    </w:p>
    <w:p w:rsidR="00000000" w:rsidRDefault="007E0EE3">
      <w:pPr>
        <w:spacing w:before="120" w:after="120"/>
        <w:jc w:val="both"/>
        <w:divId w:val="725833161"/>
        <w:rPr>
          <w:rFonts w:ascii="Verdana" w:hAnsi="Verdana"/>
          <w:color w:val="333333"/>
          <w:sz w:val="21"/>
          <w:szCs w:val="21"/>
        </w:rPr>
      </w:pPr>
      <w:r>
        <w:rPr>
          <w:rFonts w:ascii="Verdana" w:hAnsi="Verdana"/>
          <w:color w:val="333333"/>
          <w:sz w:val="21"/>
          <w:szCs w:val="21"/>
        </w:rPr>
        <w:t xml:space="preserve">Por lo expuesto, en nombre de S. M. El Rey y por la autoridad conferida por el pueblo español. </w:t>
      </w:r>
    </w:p>
    <w:p w:rsidR="00000000" w:rsidRDefault="007E0EE3">
      <w:pPr>
        <w:spacing w:before="360" w:after="100" w:afterAutospacing="1" w:line="336" w:lineRule="atLeast"/>
        <w:jc w:val="center"/>
        <w:outlineLvl w:val="3"/>
        <w:divId w:val="1300959694"/>
        <w:rPr>
          <w:rFonts w:ascii="Verdana" w:eastAsia="Times New Roman" w:hAnsi="Verdana"/>
          <w:b/>
          <w:bCs/>
          <w:color w:val="00255C"/>
          <w:sz w:val="23"/>
          <w:szCs w:val="23"/>
        </w:rPr>
      </w:pPr>
      <w:bookmarkStart w:id="11" w:name="I14"/>
      <w:bookmarkEnd w:id="11"/>
      <w:r>
        <w:rPr>
          <w:rFonts w:ascii="Verdana" w:eastAsia="Times New Roman" w:hAnsi="Verdana"/>
          <w:b/>
          <w:bCs/>
          <w:color w:val="00255C"/>
          <w:sz w:val="23"/>
          <w:szCs w:val="23"/>
        </w:rPr>
        <w:t xml:space="preserve">FALLAMOS </w:t>
      </w:r>
    </w:p>
    <w:p w:rsidR="00000000" w:rsidRDefault="007E0EE3">
      <w:pPr>
        <w:spacing w:before="120" w:after="120"/>
        <w:jc w:val="both"/>
        <w:divId w:val="1300959694"/>
        <w:rPr>
          <w:rFonts w:ascii="Verdana" w:hAnsi="Verdana"/>
          <w:color w:val="333333"/>
          <w:sz w:val="21"/>
          <w:szCs w:val="21"/>
        </w:rPr>
      </w:pPr>
      <w:r>
        <w:rPr>
          <w:rFonts w:ascii="Verdana" w:hAnsi="Verdana"/>
          <w:color w:val="333333"/>
          <w:sz w:val="21"/>
          <w:szCs w:val="21"/>
        </w:rPr>
        <w:t>Estimamos el</w:t>
      </w:r>
      <w:r>
        <w:rPr>
          <w:rFonts w:ascii="Verdana" w:hAnsi="Verdana"/>
          <w:color w:val="333333"/>
          <w:sz w:val="21"/>
          <w:szCs w:val="21"/>
        </w:rPr>
        <w:t xml:space="preserve"> recurso de casación para la unificación de doctrina interpuesto por el letrado D. Francisco Javier Hernáez Manrique, en nombre y representación de A.Z.P. TALLERES MECÁNICOS, S. A., frente a la sentencia de la Sala de lo Social del Tribunal Superior de Jus</w:t>
      </w:r>
      <w:r>
        <w:rPr>
          <w:rFonts w:ascii="Verdana" w:hAnsi="Verdana"/>
          <w:color w:val="333333"/>
          <w:sz w:val="21"/>
          <w:szCs w:val="21"/>
        </w:rPr>
        <w:t>ticia del País Vasco, de fecha 28 de febrero de 2006, que casamos y anulamos. y resolviendo el debate planteado en suplicación, desestimamos el recurso de esta naturaleza interpuesto contra la sentencia del Juzgado de lo Social n° 3 de San Sebastián, que e</w:t>
      </w:r>
      <w:r>
        <w:rPr>
          <w:rFonts w:ascii="Verdana" w:hAnsi="Verdana"/>
          <w:color w:val="333333"/>
          <w:sz w:val="21"/>
          <w:szCs w:val="21"/>
        </w:rPr>
        <w:t xml:space="preserve">stimó la excepción de falta de jurisdicción del orden social para conocer del litigio planteado, remitiendo a las partes a la jurisdicción del orden civil, sentencia ésta que queda firme. Sin costas. Y devuélvase el depósito constituido para recurrir. </w:t>
      </w:r>
    </w:p>
    <w:p w:rsidR="00000000" w:rsidRDefault="007E0EE3">
      <w:pPr>
        <w:spacing w:before="120" w:after="120"/>
        <w:jc w:val="both"/>
        <w:divId w:val="1300959694"/>
        <w:rPr>
          <w:rFonts w:ascii="Verdana" w:hAnsi="Verdana"/>
          <w:color w:val="333333"/>
          <w:sz w:val="21"/>
          <w:szCs w:val="21"/>
        </w:rPr>
      </w:pPr>
      <w:r>
        <w:rPr>
          <w:rFonts w:ascii="Verdana" w:hAnsi="Verdana"/>
          <w:color w:val="333333"/>
          <w:sz w:val="21"/>
          <w:szCs w:val="21"/>
        </w:rPr>
        <w:t>Dev</w:t>
      </w:r>
      <w:r>
        <w:rPr>
          <w:rFonts w:ascii="Verdana" w:hAnsi="Verdana"/>
          <w:color w:val="333333"/>
          <w:sz w:val="21"/>
          <w:szCs w:val="21"/>
        </w:rPr>
        <w:t xml:space="preserve">uélvanse las actuaciones a la Sala de lo Social del órgano Jurisdiccional correspondiente con la certificación y comunicación de esta resolución. </w:t>
      </w:r>
    </w:p>
    <w:p w:rsidR="00000000" w:rsidRDefault="007E0EE3">
      <w:pPr>
        <w:spacing w:before="120" w:after="120"/>
        <w:jc w:val="both"/>
        <w:divId w:val="673265730"/>
        <w:rPr>
          <w:rFonts w:ascii="Verdana" w:hAnsi="Verdana"/>
          <w:color w:val="333333"/>
          <w:sz w:val="21"/>
          <w:szCs w:val="21"/>
        </w:rPr>
      </w:pPr>
      <w:r>
        <w:rPr>
          <w:rFonts w:ascii="Verdana" w:hAnsi="Verdana"/>
          <w:color w:val="333333"/>
          <w:sz w:val="21"/>
          <w:szCs w:val="21"/>
        </w:rPr>
        <w:t>Así por esta nuestra sentencia, que se insertará en la COLECCIÓN LEGISLATIVA, lo pronunciamos, mandamos y fir</w:t>
      </w:r>
      <w:r>
        <w:rPr>
          <w:rFonts w:ascii="Verdana" w:hAnsi="Verdana"/>
          <w:color w:val="333333"/>
          <w:sz w:val="21"/>
          <w:szCs w:val="21"/>
        </w:rPr>
        <w:t xml:space="preserve">mamos. </w:t>
      </w:r>
    </w:p>
    <w:p w:rsidR="00000000" w:rsidRDefault="007E0EE3">
      <w:pPr>
        <w:spacing w:before="360" w:after="100" w:afterAutospacing="1" w:line="336" w:lineRule="atLeast"/>
        <w:jc w:val="center"/>
        <w:outlineLvl w:val="3"/>
        <w:divId w:val="1718116180"/>
        <w:rPr>
          <w:rFonts w:ascii="Verdana" w:eastAsia="Times New Roman" w:hAnsi="Verdana"/>
          <w:b/>
          <w:bCs/>
          <w:color w:val="00255C"/>
          <w:sz w:val="23"/>
          <w:szCs w:val="23"/>
        </w:rPr>
      </w:pPr>
      <w:r>
        <w:rPr>
          <w:rFonts w:ascii="Verdana" w:eastAsia="Times New Roman" w:hAnsi="Verdana"/>
          <w:b/>
          <w:bCs/>
          <w:color w:val="00255C"/>
          <w:sz w:val="23"/>
          <w:szCs w:val="23"/>
        </w:rPr>
        <w:t xml:space="preserve">Publicación.- </w:t>
      </w:r>
    </w:p>
    <w:p w:rsidR="00000000" w:rsidRDefault="007E0EE3">
      <w:pPr>
        <w:spacing w:before="120" w:after="120"/>
        <w:jc w:val="both"/>
        <w:divId w:val="1718116180"/>
        <w:rPr>
          <w:rFonts w:ascii="Verdana" w:hAnsi="Verdana"/>
          <w:color w:val="333333"/>
          <w:sz w:val="21"/>
          <w:szCs w:val="21"/>
        </w:rPr>
      </w:pPr>
      <w:r>
        <w:rPr>
          <w:rFonts w:ascii="Verdana" w:hAnsi="Verdana"/>
          <w:color w:val="333333"/>
          <w:sz w:val="21"/>
          <w:szCs w:val="21"/>
        </w:rPr>
        <w:t>En el mismo día de la fecha fue leída y publicada la anterior sentencia por el Excmo. Sr. Magistrado D. Jesús Souto Prieto hallándose celebrando Audiencia Pública la Sala de lo Social del Tribunal Supremo, de lo que como Secretario d</w:t>
      </w:r>
      <w:r>
        <w:rPr>
          <w:rFonts w:ascii="Verdana" w:hAnsi="Verdana"/>
          <w:color w:val="333333"/>
          <w:sz w:val="21"/>
          <w:szCs w:val="21"/>
        </w:rPr>
        <w:t xml:space="preserve">e la misma, certifico. </w:t>
      </w:r>
    </w:p>
    <w:p w:rsidR="00000000" w:rsidRDefault="007E0EE3">
      <w:pPr>
        <w:rPr>
          <w:rFonts w:eastAsia="Times New Roman"/>
        </w:rPr>
      </w:pPr>
      <w:r>
        <w:rPr>
          <w:rFonts w:ascii="Verdana" w:eastAsia="Times New Roman" w:hAnsi="Verdana"/>
          <w:color w:val="333333"/>
          <w:sz w:val="21"/>
          <w:szCs w:val="21"/>
        </w:rPr>
        <w:br w:type="page"/>
      </w:r>
    </w:p>
    <w:sectPr w:rsidR="00000000">
      <w:headerReference w:type="default" r:id="rId6"/>
      <w:footerReference w:type="default" r:id="rId7"/>
      <w:pgSz w:w="11906" w:h="16838"/>
      <w:pgMar w:top="1840" w:right="720" w:bottom="104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E0EE3">
      <w:r>
        <w:separator/>
      </w:r>
    </w:p>
  </w:endnote>
  <w:endnote w:type="continuationSeparator" w:id="0">
    <w:p w:rsidR="00000000" w:rsidRDefault="007E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7"/>
      <w:gridCol w:w="2639"/>
    </w:tblGrid>
    <w:tr w:rsidR="00000000">
      <w:trPr>
        <w:divId w:val="1191450560"/>
        <w:tblCellSpacing w:w="15" w:type="dxa"/>
      </w:trPr>
      <w:tc>
        <w:tcPr>
          <w:tcW w:w="3750" w:type="pct"/>
          <w:vAlign w:val="center"/>
          <w:hideMark/>
        </w:tcPr>
        <w:p w:rsidR="00000000" w:rsidRDefault="007E0EE3">
          <w:pPr>
            <w:jc w:val="both"/>
            <w:divId w:val="1526209548"/>
            <w:rPr>
              <w:rFonts w:ascii="Verdana" w:hAnsi="Verdana"/>
              <w:color w:val="333333"/>
              <w:sz w:val="21"/>
              <w:szCs w:val="21"/>
            </w:rPr>
          </w:pPr>
          <w:r>
            <w:rPr>
              <w:rFonts w:ascii="Verdana" w:hAnsi="Verdana"/>
              <w:color w:val="333333"/>
              <w:sz w:val="21"/>
              <w:szCs w:val="21"/>
            </w:rPr>
            <w:t xml:space="preserve">DJL (doctrina, jurisprudencia o legislación) seleccionada por Conesa Legal </w:t>
          </w:r>
        </w:p>
      </w:tc>
      <w:tc>
        <w:tcPr>
          <w:tcW w:w="0" w:type="auto"/>
          <w:vAlign w:val="center"/>
          <w:hideMark/>
        </w:tcPr>
        <w:p w:rsidR="00000000" w:rsidRDefault="007E0EE3">
          <w:pPr>
            <w:spacing w:before="75"/>
            <w:ind w:right="150"/>
            <w:jc w:val="right"/>
            <w:textAlignment w:val="center"/>
            <w:rPr>
              <w:rFonts w:ascii="Verdana" w:hAnsi="Verdana"/>
              <w:color w:val="333333"/>
              <w:sz w:val="21"/>
              <w:szCs w:val="21"/>
            </w:rPr>
          </w:pPr>
          <w:r>
            <w:rPr>
              <w:rFonts w:ascii="Verdana" w:hAnsi="Verdana"/>
              <w:color w:val="333333"/>
              <w:sz w:val="21"/>
              <w:szCs w:val="21"/>
            </w:rPr>
            <w:t xml:space="preserve">Página </w:t>
          </w:r>
          <w:r>
            <w:rPr>
              <w:rFonts w:ascii="Verdana" w:hAnsi="Verdana"/>
              <w:color w:val="333333"/>
              <w:sz w:val="21"/>
              <w:szCs w:val="21"/>
            </w:rPr>
            <w:fldChar w:fldCharType="begin"/>
          </w:r>
          <w:r>
            <w:rPr>
              <w:rFonts w:ascii="Verdana" w:hAnsi="Verdana"/>
              <w:color w:val="333333"/>
              <w:sz w:val="21"/>
              <w:szCs w:val="21"/>
            </w:rPr>
            <w:instrText>PAGE</w:instrText>
          </w:r>
          <w:r>
            <w:rPr>
              <w:rFonts w:ascii="Verdana" w:hAnsi="Verdana"/>
              <w:color w:val="333333"/>
              <w:sz w:val="21"/>
              <w:szCs w:val="21"/>
            </w:rPr>
            <w:fldChar w:fldCharType="separate"/>
          </w:r>
          <w:r>
            <w:rPr>
              <w:rFonts w:ascii="Verdana" w:hAnsi="Verdana"/>
              <w:noProof/>
              <w:color w:val="333333"/>
              <w:sz w:val="21"/>
              <w:szCs w:val="21"/>
            </w:rPr>
            <w:t>1</w:t>
          </w:r>
          <w:r>
            <w:rPr>
              <w:rFonts w:ascii="Verdana" w:hAnsi="Verdana"/>
              <w:color w:val="333333"/>
              <w:sz w:val="21"/>
              <w:szCs w:val="21"/>
            </w:rPr>
            <w:fldChar w:fldCharType="end"/>
          </w:r>
          <w:r>
            <w:rPr>
              <w:rFonts w:ascii="Verdana" w:hAnsi="Verdana"/>
              <w:color w:val="333333"/>
              <w:sz w:val="21"/>
              <w:szCs w:val="21"/>
            </w:rPr>
            <w:t xml:space="preserve"> de </w:t>
          </w:r>
          <w:r>
            <w:rPr>
              <w:rFonts w:ascii="Verdana" w:hAnsi="Verdana"/>
              <w:color w:val="333333"/>
              <w:sz w:val="21"/>
              <w:szCs w:val="21"/>
            </w:rPr>
            <w:fldChar w:fldCharType="begin"/>
          </w:r>
          <w:r>
            <w:rPr>
              <w:rFonts w:ascii="Verdana" w:hAnsi="Verdana"/>
              <w:color w:val="333333"/>
              <w:sz w:val="21"/>
              <w:szCs w:val="21"/>
            </w:rPr>
            <w:instrText>NUMPAGES</w:instrText>
          </w:r>
          <w:r>
            <w:rPr>
              <w:rFonts w:ascii="Verdana" w:hAnsi="Verdana"/>
              <w:color w:val="333333"/>
              <w:sz w:val="21"/>
              <w:szCs w:val="21"/>
            </w:rPr>
            <w:fldChar w:fldCharType="separate"/>
          </w:r>
          <w:r>
            <w:rPr>
              <w:rFonts w:ascii="Verdana" w:hAnsi="Verdana"/>
              <w:noProof/>
              <w:color w:val="333333"/>
              <w:sz w:val="21"/>
              <w:szCs w:val="21"/>
            </w:rPr>
            <w:t>2</w:t>
          </w:r>
          <w:r>
            <w:rPr>
              <w:rFonts w:ascii="Verdana" w:hAnsi="Verdana"/>
              <w:color w:val="333333"/>
              <w:sz w:val="21"/>
              <w:szCs w:val="21"/>
            </w:rPr>
            <w:fldChar w:fldCharType="end"/>
          </w:r>
          <w:r>
            <w:rPr>
              <w:rFonts w:ascii="Verdana" w:hAnsi="Verdana"/>
              <w:color w:val="333333"/>
              <w:sz w:val="21"/>
              <w:szCs w:val="21"/>
            </w:rPr>
            <w:t xml:space="preserve">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E0EE3">
      <w:r>
        <w:separator/>
      </w:r>
    </w:p>
  </w:footnote>
  <w:footnote w:type="continuationSeparator" w:id="0">
    <w:p w:rsidR="00000000" w:rsidRDefault="007E0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15" w:type="dxa"/>
      <w:tblBorders>
        <w:top w:val="single" w:sz="6" w:space="0" w:color="D6D6D6"/>
        <w:left w:val="single" w:sz="6" w:space="0" w:color="D6D6D6"/>
        <w:bottom w:val="single" w:sz="6" w:space="0" w:color="D6D6D6"/>
        <w:right w:val="single" w:sz="6" w:space="0" w:color="D6D6D6"/>
      </w:tblBorders>
      <w:tblCellMar>
        <w:top w:w="15" w:type="dxa"/>
        <w:left w:w="15" w:type="dxa"/>
        <w:bottom w:w="15" w:type="dxa"/>
        <w:right w:w="15" w:type="dxa"/>
      </w:tblCellMar>
      <w:tblLook w:val="04A0" w:firstRow="1" w:lastRow="0" w:firstColumn="1" w:lastColumn="0" w:noHBand="0" w:noVBand="1"/>
    </w:tblPr>
    <w:tblGrid>
      <w:gridCol w:w="9101"/>
      <w:gridCol w:w="1349"/>
    </w:tblGrid>
    <w:tr w:rsidR="00000000">
      <w:trPr>
        <w:divId w:val="598418023"/>
        <w:tblCellSpacing w:w="15" w:type="dxa"/>
      </w:trPr>
      <w:tc>
        <w:tcPr>
          <w:tcW w:w="5000" w:type="pct"/>
          <w:vAlign w:val="center"/>
          <w:hideMark/>
        </w:tcPr>
        <w:p w:rsidR="00000000" w:rsidRDefault="007E0EE3">
          <w:pPr>
            <w:jc w:val="both"/>
            <w:rPr>
              <w:rFonts w:ascii="Verdana" w:hAnsi="Verdana"/>
              <w:color w:val="333333"/>
              <w:sz w:val="21"/>
              <w:szCs w:val="21"/>
            </w:rPr>
          </w:pPr>
          <w:r>
            <w:rPr>
              <w:rFonts w:ascii="Verdana" w:hAnsi="Verdana"/>
              <w:noProof/>
              <w:color w:val="333333"/>
              <w:sz w:val="21"/>
              <w:szCs w:val="21"/>
            </w:rPr>
            <w:drawing>
              <wp:inline distT="0" distB="0" distL="0" distR="0">
                <wp:extent cx="1952625" cy="371475"/>
                <wp:effectExtent l="0" t="0" r="9525" b="9525"/>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71475"/>
                        </a:xfrm>
                        <a:prstGeom prst="rect">
                          <a:avLst/>
                        </a:prstGeom>
                        <a:noFill/>
                        <a:ln>
                          <a:noFill/>
                        </a:ln>
                      </pic:spPr>
                    </pic:pic>
                  </a:graphicData>
                </a:graphic>
              </wp:inline>
            </w:drawing>
          </w:r>
          <w:r>
            <w:rPr>
              <w:rFonts w:ascii="Verdana" w:hAnsi="Verdana"/>
              <w:noProof/>
              <w:color w:val="333333"/>
              <w:sz w:val="21"/>
              <w:szCs w:val="21"/>
            </w:rPr>
            <w:drawing>
              <wp:inline distT="0" distB="0" distL="0" distR="0">
                <wp:extent cx="2362200" cy="733425"/>
                <wp:effectExtent l="0" t="0" r="0" b="9525"/>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inline>
            </w:drawing>
          </w:r>
        </w:p>
      </w:tc>
      <w:tc>
        <w:tcPr>
          <w:tcW w:w="550" w:type="pct"/>
          <w:vAlign w:val="center"/>
          <w:hideMark/>
        </w:tcPr>
        <w:p w:rsidR="00000000" w:rsidRDefault="007E0EE3">
          <w:pPr>
            <w:jc w:val="right"/>
            <w:textAlignment w:val="center"/>
            <w:divId w:val="852720833"/>
            <w:rPr>
              <w:rFonts w:ascii="Verdana" w:hAnsi="Verdana"/>
              <w:color w:val="333333"/>
              <w:sz w:val="21"/>
              <w:szCs w:val="21"/>
            </w:rPr>
          </w:pPr>
          <w:r>
            <w:rPr>
              <w:rFonts w:ascii="Verdana" w:hAnsi="Verdana"/>
              <w:color w:val="333333"/>
              <w:sz w:val="21"/>
              <w:szCs w:val="21"/>
            </w:rPr>
            <w:t>11/09/2021</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E0EE3"/>
    <w:rsid w:val="007E0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292BD-8FA0-4531-8A70-6899FD2C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1">
    <w:name w:val="heading 1"/>
    <w:basedOn w:val="Normal"/>
    <w:link w:val="Ttulo1Car"/>
    <w:qFormat/>
    <w:pPr>
      <w:spacing w:before="100" w:beforeAutospacing="1" w:after="100" w:afterAutospacing="1"/>
      <w:outlineLvl w:val="0"/>
    </w:pPr>
    <w:rPr>
      <w:b/>
      <w:bCs/>
      <w:kern w:val="36"/>
      <w:sz w:val="48"/>
      <w:szCs w:val="48"/>
    </w:rPr>
  </w:style>
  <w:style w:type="paragraph" w:styleId="Ttulo2">
    <w:name w:val="heading 2"/>
    <w:basedOn w:val="Normal"/>
    <w:link w:val="Ttulo2Car"/>
    <w:qFormat/>
    <w:pPr>
      <w:spacing w:before="100" w:beforeAutospacing="1" w:after="100" w:afterAutospacing="1"/>
      <w:outlineLvl w:val="1"/>
    </w:pPr>
    <w:rPr>
      <w:b/>
      <w:bCs/>
      <w:sz w:val="36"/>
      <w:szCs w:val="36"/>
    </w:rPr>
  </w:style>
  <w:style w:type="paragraph" w:styleId="Ttulo3">
    <w:name w:val="heading 3"/>
    <w:basedOn w:val="Normal"/>
    <w:link w:val="Ttulo3Car"/>
    <w:qFormat/>
    <w:pPr>
      <w:spacing w:before="100" w:beforeAutospacing="1" w:after="100" w:afterAutospacing="1"/>
      <w:outlineLvl w:val="2"/>
    </w:pPr>
    <w:rPr>
      <w:b/>
      <w:bCs/>
      <w:sz w:val="27"/>
      <w:szCs w:val="27"/>
    </w:rPr>
  </w:style>
  <w:style w:type="paragraph" w:styleId="Ttulo4">
    <w:name w:val="heading 4"/>
    <w:basedOn w:val="Normal"/>
    <w:link w:val="Ttulo4Car"/>
    <w:qFormat/>
    <w:pPr>
      <w:spacing w:before="100" w:beforeAutospacing="1" w:after="100" w:afterAutospacing="1"/>
      <w:outlineLvl w:val="3"/>
    </w:pPr>
    <w:rPr>
      <w:b/>
      <w:bCs/>
    </w:rPr>
  </w:style>
  <w:style w:type="paragraph" w:styleId="Ttulo5">
    <w:name w:val="heading 5"/>
    <w:basedOn w:val="Normal"/>
    <w:link w:val="Ttulo5Car"/>
    <w:qFormat/>
    <w:pPr>
      <w:spacing w:before="100" w:beforeAutospacing="1" w:after="100" w:afterAutospacing="1"/>
      <w:outlineLvl w:val="4"/>
    </w:pPr>
    <w:rPr>
      <w:b/>
      <w:bCs/>
      <w:sz w:val="20"/>
      <w:szCs w:val="20"/>
    </w:rPr>
  </w:style>
  <w:style w:type="paragraph" w:styleId="Ttulo6">
    <w:name w:val="heading 6"/>
    <w:basedOn w:val="Normal"/>
    <w:link w:val="Ttulo6Car"/>
    <w:qFormat/>
    <w:pPr>
      <w:spacing w:before="100" w:beforeAutospacing="1" w:after="100" w:afterAutospacing="1"/>
      <w:outlineLvl w:val="5"/>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Pr>
      <w:color w:val="0000FF"/>
      <w:u w:val="single"/>
    </w:rPr>
  </w:style>
  <w:style w:type="character" w:styleId="Hipervnculovisitado">
    <w:name w:val="FollowedHyperlink"/>
    <w:basedOn w:val="Fuentedeprrafopredeter"/>
    <w:semiHidden/>
    <w:unhideWhenUsed/>
    <w:rPr>
      <w:color w:val="800080"/>
      <w:u w:val="single"/>
    </w:rPr>
  </w:style>
  <w:style w:type="character" w:styleId="CitaHTML">
    <w:name w:val="HTML Cite"/>
    <w:basedOn w:val="Fuentedeprrafopredeter"/>
    <w:semiHidden/>
    <w:unhideWhenUsed/>
    <w:rPr>
      <w:i/>
      <w:iCs/>
    </w:rPr>
  </w:style>
  <w:style w:type="character" w:styleId="DefinicinHTML">
    <w:name w:val="HTML Definition"/>
    <w:basedOn w:val="Fuentedeprrafopredeter"/>
    <w:semiHidden/>
    <w:unhideWhenUsed/>
    <w:rPr>
      <w:i/>
      <w:iCs/>
    </w:rPr>
  </w:style>
  <w:style w:type="character" w:styleId="nfasis">
    <w:name w:val="Emphasis"/>
    <w:basedOn w:val="Fuentedeprrafopredeter"/>
    <w:qFormat/>
    <w:rPr>
      <w:i/>
      <w:iCs/>
    </w:rPr>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semiHidden/>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semiHidden/>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semiHidden/>
    <w:rPr>
      <w:rFonts w:asciiTheme="majorHAnsi" w:eastAsiaTheme="majorEastAsia" w:hAnsiTheme="majorHAnsi" w:cstheme="majorBidi"/>
      <w:i/>
      <w:iCs/>
      <w:color w:val="2E74B5" w:themeColor="accent1" w:themeShade="BF"/>
      <w:sz w:val="24"/>
      <w:szCs w:val="24"/>
    </w:rPr>
  </w:style>
  <w:style w:type="character" w:customStyle="1" w:styleId="Ttulo5Car">
    <w:name w:val="Título 5 Car"/>
    <w:basedOn w:val="Fuentedeprrafopredeter"/>
    <w:link w:val="Ttulo5"/>
    <w:semiHidden/>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semiHidden/>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qFormat/>
    <w:rPr>
      <w:b/>
      <w:bCs/>
    </w:rPr>
  </w:style>
  <w:style w:type="paragraph" w:customStyle="1" w:styleId="ai">
    <w:name w:val="ai"/>
    <w:basedOn w:val="Normal"/>
    <w:pPr>
      <w:spacing w:before="100" w:beforeAutospacing="1" w:after="100" w:afterAutospacing="1"/>
    </w:pPr>
  </w:style>
  <w:style w:type="paragraph" w:customStyle="1" w:styleId="ac">
    <w:name w:val="ac"/>
    <w:basedOn w:val="Normal"/>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customStyle="1" w:styleId="ldf">
    <w:name w:val="ldf"/>
    <w:basedOn w:val="Normal"/>
    <w:pPr>
      <w:spacing w:before="100" w:beforeAutospacing="1" w:after="100" w:afterAutospacing="1"/>
    </w:pPr>
  </w:style>
  <w:style w:type="paragraph" w:customStyle="1" w:styleId="ldr">
    <w:name w:val="ldr"/>
    <w:basedOn w:val="Normal"/>
    <w:pPr>
      <w:spacing w:before="100" w:beforeAutospacing="1" w:after="100" w:afterAutospacing="1"/>
    </w:pPr>
  </w:style>
  <w:style w:type="paragraph" w:customStyle="1" w:styleId="ltp">
    <w:name w:val="ltp"/>
    <w:basedOn w:val="Normal"/>
    <w:pPr>
      <w:spacing w:before="100" w:beforeAutospacing="1" w:after="100" w:afterAutospacing="1"/>
    </w:pPr>
  </w:style>
  <w:style w:type="paragraph" w:customStyle="1" w:styleId="pau">
    <w:name w:val="pau"/>
    <w:basedOn w:val="Normal"/>
    <w:pPr>
      <w:spacing w:before="100" w:beforeAutospacing="1" w:after="100" w:afterAutospacing="1"/>
    </w:pPr>
  </w:style>
  <w:style w:type="paragraph" w:customStyle="1" w:styleId="ppr">
    <w:name w:val="ppr"/>
    <w:basedOn w:val="Normal"/>
    <w:pPr>
      <w:spacing w:before="100" w:beforeAutospacing="1" w:after="100" w:afterAutospacing="1"/>
    </w:pPr>
  </w:style>
  <w:style w:type="paragraph" w:customStyle="1" w:styleId="pof">
    <w:name w:val="pof"/>
    <w:basedOn w:val="Normal"/>
    <w:pPr>
      <w:spacing w:before="100" w:beforeAutospacing="1" w:after="100" w:afterAutospacing="1"/>
    </w:pPr>
  </w:style>
  <w:style w:type="paragraph" w:customStyle="1" w:styleId="pex">
    <w:name w:val="pex"/>
    <w:basedOn w:val="Normal"/>
    <w:pPr>
      <w:spacing w:before="100" w:beforeAutospacing="1" w:after="100" w:afterAutospacing="1"/>
    </w:pPr>
  </w:style>
  <w:style w:type="paragraph" w:customStyle="1" w:styleId="ctd">
    <w:name w:val="ctd"/>
    <w:basedOn w:val="Normal"/>
    <w:pPr>
      <w:spacing w:before="100" w:beforeAutospacing="1" w:after="100" w:afterAutospacing="1"/>
    </w:pPr>
  </w:style>
  <w:style w:type="paragraph" w:customStyle="1" w:styleId="jta">
    <w:name w:val="jta"/>
    <w:basedOn w:val="Normal"/>
    <w:pPr>
      <w:spacing w:before="100" w:beforeAutospacing="1" w:after="100" w:afterAutospacing="1"/>
    </w:pPr>
  </w:style>
  <w:style w:type="paragraph" w:customStyle="1" w:styleId="jcj">
    <w:name w:val="jcj"/>
    <w:basedOn w:val="Normal"/>
    <w:pPr>
      <w:spacing w:before="100" w:beforeAutospacing="1" w:after="100" w:afterAutospacing="1"/>
    </w:pPr>
  </w:style>
  <w:style w:type="paragraph" w:customStyle="1" w:styleId="jre">
    <w:name w:val="jre"/>
    <w:basedOn w:val="Normal"/>
    <w:pPr>
      <w:spacing w:before="100" w:beforeAutospacing="1" w:after="100" w:afterAutospacing="1"/>
    </w:pPr>
  </w:style>
  <w:style w:type="paragraph" w:customStyle="1" w:styleId="cre">
    <w:name w:val="cre"/>
    <w:basedOn w:val="Normal"/>
    <w:pPr>
      <w:spacing w:before="100" w:beforeAutospacing="1" w:after="100" w:afterAutospacing="1"/>
    </w:pPr>
  </w:style>
  <w:style w:type="paragraph" w:customStyle="1" w:styleId="fab">
    <w:name w:val="fab"/>
    <w:basedOn w:val="Normal"/>
    <w:pPr>
      <w:spacing w:before="100" w:beforeAutospacing="1" w:after="100" w:afterAutospacing="1"/>
    </w:pPr>
  </w:style>
  <w:style w:type="paragraph" w:customStyle="1" w:styleId="dab">
    <w:name w:val="dab"/>
    <w:basedOn w:val="Normal"/>
    <w:pPr>
      <w:spacing w:before="100" w:beforeAutospacing="1" w:after="100" w:afterAutospacing="1"/>
    </w:pPr>
  </w:style>
  <w:style w:type="paragraph" w:customStyle="1" w:styleId="ctit">
    <w:name w:val="ctit"/>
    <w:basedOn w:val="Normal"/>
    <w:pPr>
      <w:spacing w:before="100" w:beforeAutospacing="1" w:after="100" w:afterAutospacing="1"/>
    </w:pPr>
  </w:style>
  <w:style w:type="paragraph" w:customStyle="1" w:styleId="d1">
    <w:name w:val="d1"/>
    <w:basedOn w:val="Normal"/>
    <w:pPr>
      <w:spacing w:before="100" w:beforeAutospacing="1" w:after="100" w:afterAutospacing="1"/>
    </w:pPr>
  </w:style>
  <w:style w:type="paragraph" w:customStyle="1" w:styleId="d2">
    <w:name w:val="d2"/>
    <w:basedOn w:val="Normal"/>
    <w:pPr>
      <w:spacing w:before="100" w:beforeAutospacing="1" w:after="100" w:afterAutospacing="1"/>
    </w:pPr>
  </w:style>
  <w:style w:type="paragraph" w:customStyle="1" w:styleId="d3">
    <w:name w:val="d3"/>
    <w:basedOn w:val="Normal"/>
    <w:pPr>
      <w:spacing w:before="100" w:beforeAutospacing="1" w:after="100" w:afterAutospacing="1"/>
    </w:pPr>
  </w:style>
  <w:style w:type="paragraph" w:customStyle="1" w:styleId="d4">
    <w:name w:val="d4"/>
    <w:basedOn w:val="Normal"/>
    <w:pPr>
      <w:spacing w:before="100" w:beforeAutospacing="1" w:after="100" w:afterAutospacing="1"/>
    </w:pPr>
  </w:style>
  <w:style w:type="paragraph" w:customStyle="1" w:styleId="d5">
    <w:name w:val="d5"/>
    <w:basedOn w:val="Normal"/>
    <w:pPr>
      <w:spacing w:before="100" w:beforeAutospacing="1" w:after="100" w:afterAutospacing="1"/>
    </w:pPr>
  </w:style>
  <w:style w:type="paragraph" w:customStyle="1" w:styleId="d6">
    <w:name w:val="d6"/>
    <w:basedOn w:val="Normal"/>
    <w:pPr>
      <w:spacing w:before="100" w:beforeAutospacing="1" w:after="100" w:afterAutospacing="1"/>
    </w:pPr>
  </w:style>
  <w:style w:type="paragraph" w:customStyle="1" w:styleId="d7">
    <w:name w:val="d7"/>
    <w:basedOn w:val="Normal"/>
    <w:pPr>
      <w:spacing w:before="100" w:beforeAutospacing="1" w:after="100" w:afterAutospacing="1"/>
    </w:pPr>
  </w:style>
  <w:style w:type="paragraph" w:customStyle="1" w:styleId="fau">
    <w:name w:val="fau"/>
    <w:basedOn w:val="Normal"/>
    <w:pPr>
      <w:spacing w:before="100" w:beforeAutospacing="1" w:after="100" w:afterAutospacing="1"/>
    </w:pPr>
  </w:style>
  <w:style w:type="paragraph" w:customStyle="1" w:styleId="lca">
    <w:name w:val="lca"/>
    <w:basedOn w:val="Normal"/>
    <w:pPr>
      <w:spacing w:before="100" w:beforeAutospacing="1" w:after="100" w:afterAutospacing="1"/>
    </w:pPr>
  </w:style>
  <w:style w:type="paragraph" w:customStyle="1" w:styleId="lfe">
    <w:name w:val="lfe"/>
    <w:basedOn w:val="Normal"/>
    <w:pPr>
      <w:spacing w:before="100" w:beforeAutospacing="1" w:after="100" w:afterAutospacing="1"/>
    </w:pPr>
  </w:style>
  <w:style w:type="paragraph" w:customStyle="1" w:styleId="lin">
    <w:name w:val="lin"/>
    <w:basedOn w:val="Normal"/>
    <w:pPr>
      <w:spacing w:before="100" w:beforeAutospacing="1" w:after="100" w:afterAutospacing="1"/>
    </w:pPr>
  </w:style>
  <w:style w:type="paragraph" w:customStyle="1" w:styleId="llu">
    <w:name w:val="llu"/>
    <w:basedOn w:val="Normal"/>
    <w:pPr>
      <w:spacing w:before="100" w:beforeAutospacing="1" w:after="100" w:afterAutospacing="1"/>
    </w:pPr>
  </w:style>
  <w:style w:type="paragraph" w:customStyle="1" w:styleId="lnm">
    <w:name w:val="lnm"/>
    <w:basedOn w:val="Normal"/>
    <w:pPr>
      <w:spacing w:before="100" w:beforeAutospacing="1" w:after="100" w:afterAutospacing="1"/>
    </w:pPr>
  </w:style>
  <w:style w:type="paragraph" w:customStyle="1" w:styleId="lps">
    <w:name w:val="lps"/>
    <w:basedOn w:val="Normal"/>
    <w:pPr>
      <w:spacing w:before="100" w:beforeAutospacing="1" w:after="100" w:afterAutospacing="1"/>
    </w:pPr>
  </w:style>
  <w:style w:type="paragraph" w:customStyle="1" w:styleId="dfr">
    <w:name w:val="dfr"/>
    <w:basedOn w:val="Normal"/>
    <w:pPr>
      <w:spacing w:before="100" w:beforeAutospacing="1" w:after="100" w:afterAutospacing="1"/>
    </w:pPr>
    <w:rPr>
      <w:u w:val="single"/>
    </w:rPr>
  </w:style>
  <w:style w:type="paragraph" w:customStyle="1" w:styleId="titulo">
    <w:name w:val="titulo"/>
    <w:basedOn w:val="Normal"/>
    <w:pPr>
      <w:spacing w:before="100" w:beforeAutospacing="1" w:after="100" w:afterAutospacing="1"/>
    </w:pPr>
  </w:style>
  <w:style w:type="paragraph" w:customStyle="1" w:styleId="cdin">
    <w:name w:val="cdin"/>
    <w:basedOn w:val="Normal"/>
    <w:pPr>
      <w:spacing w:before="100" w:beforeAutospacing="1" w:after="100" w:afterAutospacing="1"/>
    </w:pPr>
  </w:style>
  <w:style w:type="paragraph" w:customStyle="1" w:styleId="jpte">
    <w:name w:val="jpte"/>
    <w:basedOn w:val="Normal"/>
    <w:pPr>
      <w:spacing w:before="100" w:beforeAutospacing="1" w:after="100" w:afterAutospacing="1"/>
    </w:pPr>
  </w:style>
  <w:style w:type="paragraph" w:customStyle="1" w:styleId="a">
    <w:name w:val="a"/>
    <w:basedOn w:val="Normal"/>
    <w:pPr>
      <w:spacing w:before="100" w:beforeAutospacing="1" w:after="100" w:afterAutospacing="1"/>
    </w:pPr>
  </w:style>
  <w:style w:type="paragraph" w:customStyle="1" w:styleId="rbox">
    <w:name w:val="rbox"/>
    <w:basedOn w:val="Normal"/>
    <w:pPr>
      <w:spacing w:before="100" w:beforeAutospacing="1" w:after="100" w:afterAutospacing="1"/>
    </w:pPr>
    <w:rPr>
      <w:sz w:val="22"/>
      <w:szCs w:val="22"/>
    </w:rPr>
  </w:style>
  <w:style w:type="paragraph" w:customStyle="1" w:styleId="notafinal">
    <w:name w:val="notafinal"/>
    <w:basedOn w:val="Normal"/>
    <w:pPr>
      <w:spacing w:before="100" w:beforeAutospacing="1" w:after="100" w:afterAutospacing="1"/>
    </w:pPr>
    <w:rPr>
      <w:b/>
      <w:bCs/>
      <w:color w:val="00255C"/>
    </w:rPr>
  </w:style>
  <w:style w:type="paragraph" w:customStyle="1" w:styleId="firstlevelcheck">
    <w:name w:val="firstlevelcheck"/>
    <w:basedOn w:val="Normal"/>
    <w:pPr>
      <w:spacing w:before="100" w:beforeAutospacing="1" w:after="100" w:afterAutospacing="1"/>
    </w:pPr>
    <w:rPr>
      <w:b/>
      <w:bCs/>
    </w:rPr>
  </w:style>
  <w:style w:type="paragraph" w:customStyle="1" w:styleId="secondlevelcheck">
    <w:name w:val="secondlevelcheck"/>
    <w:basedOn w:val="Normal"/>
    <w:pPr>
      <w:spacing w:before="100" w:beforeAutospacing="1" w:after="100" w:afterAutospacing="1"/>
    </w:pPr>
    <w:rPr>
      <w:b/>
      <w:bCs/>
    </w:rPr>
  </w:style>
  <w:style w:type="paragraph" w:customStyle="1" w:styleId="marginlevel1">
    <w:name w:val="marginlevel1"/>
    <w:basedOn w:val="Normal"/>
    <w:pPr>
      <w:spacing w:before="100" w:beforeAutospacing="1" w:after="100" w:afterAutospacing="1"/>
      <w:ind w:left="225"/>
    </w:pPr>
  </w:style>
  <w:style w:type="paragraph" w:customStyle="1" w:styleId="marginlevel2">
    <w:name w:val="marginlevel2"/>
    <w:basedOn w:val="Normal"/>
    <w:pPr>
      <w:spacing w:before="100" w:beforeAutospacing="1" w:after="100" w:afterAutospacing="1"/>
      <w:ind w:left="975"/>
    </w:pPr>
  </w:style>
  <w:style w:type="paragraph" w:customStyle="1" w:styleId="optionaltext">
    <w:name w:val="optionaltext"/>
    <w:basedOn w:val="Normal"/>
    <w:pPr>
      <w:spacing w:before="100" w:beforeAutospacing="1" w:after="100" w:afterAutospacing="1"/>
    </w:pPr>
    <w:rPr>
      <w:b/>
      <w:bCs/>
      <w:i/>
      <w:iCs/>
      <w:color w:val="CC0000"/>
      <w:u w:val="single"/>
    </w:rPr>
  </w:style>
  <w:style w:type="paragraph" w:customStyle="1" w:styleId="wrapper">
    <w:name w:val="wrapper"/>
    <w:basedOn w:val="Normal"/>
    <w:pPr>
      <w:spacing w:before="100" w:beforeAutospacing="1" w:after="100" w:afterAutospacing="1"/>
      <w:ind w:left="300"/>
    </w:pPr>
  </w:style>
  <w:style w:type="paragraph" w:customStyle="1" w:styleId="wordor">
    <w:name w:val="wordor"/>
    <w:basedOn w:val="Normal"/>
    <w:pPr>
      <w:spacing w:before="100" w:beforeAutospacing="1" w:after="100" w:afterAutospacing="1"/>
    </w:pPr>
    <w:rPr>
      <w:color w:val="CC0000"/>
    </w:rPr>
  </w:style>
  <w:style w:type="paragraph" w:customStyle="1" w:styleId="options-radio-group-radio-box">
    <w:name w:val="options-radio-group-radio-box"/>
    <w:basedOn w:val="Normal"/>
    <w:pPr>
      <w:spacing w:before="100" w:beforeAutospacing="1" w:after="100" w:afterAutospacing="1"/>
    </w:pPr>
    <w:rPr>
      <w:b/>
      <w:bCs/>
      <w:i/>
      <w:iCs/>
      <w:color w:val="CC0000"/>
      <w:u w:val="single"/>
    </w:rPr>
  </w:style>
  <w:style w:type="paragraph" w:customStyle="1" w:styleId="header">
    <w:name w:val="header"/>
    <w:basedOn w:val="Normal"/>
    <w:pPr>
      <w:spacing w:before="100" w:beforeAutospacing="1" w:after="300"/>
    </w:pPr>
  </w:style>
  <w:style w:type="paragraph" w:customStyle="1" w:styleId="tabslistcontrol1">
    <w:name w:val="tabslistcontrol1"/>
    <w:basedOn w:val="Normal"/>
    <w:pPr>
      <w:spacing w:before="100" w:beforeAutospacing="1" w:after="100" w:afterAutospacing="1"/>
    </w:pPr>
  </w:style>
  <w:style w:type="paragraph" w:customStyle="1" w:styleId="footer">
    <w:name w:val="footer"/>
    <w:basedOn w:val="Normal"/>
    <w:pPr>
      <w:spacing w:before="100" w:beforeAutospacing="1" w:after="100" w:afterAutospacing="1"/>
    </w:pPr>
  </w:style>
  <w:style w:type="paragraph" w:customStyle="1" w:styleId="titleselectedtext">
    <w:name w:val="titleselectedtext"/>
    <w:basedOn w:val="Normal"/>
    <w:pPr>
      <w:spacing w:before="100" w:beforeAutospacing="1" w:after="100" w:afterAutospacing="1" w:line="390" w:lineRule="atLeast"/>
      <w:jc w:val="center"/>
    </w:pPr>
    <w:rPr>
      <w:b/>
      <w:bCs/>
      <w:color w:val="0077AA"/>
      <w:sz w:val="27"/>
      <w:szCs w:val="27"/>
    </w:rPr>
  </w:style>
  <w:style w:type="paragraph" w:customStyle="1" w:styleId="pireportclusterdescription">
    <w:name w:val="pireportclusterdescription"/>
    <w:basedOn w:val="Normal"/>
    <w:pPr>
      <w:pBdr>
        <w:bottom w:val="single" w:sz="6" w:space="0" w:color="C3D4E6"/>
      </w:pBdr>
      <w:spacing w:before="150" w:after="75"/>
      <w:ind w:left="600" w:right="600"/>
    </w:pPr>
    <w:rPr>
      <w:b/>
      <w:bCs/>
      <w:caps/>
      <w:color w:val="00406C"/>
      <w:sz w:val="26"/>
      <w:szCs w:val="26"/>
    </w:rPr>
  </w:style>
  <w:style w:type="paragraph" w:customStyle="1" w:styleId="pireportdocumenttitle">
    <w:name w:val="pireportdocumenttitle"/>
    <w:basedOn w:val="Normal"/>
    <w:pPr>
      <w:spacing w:before="150" w:after="100" w:afterAutospacing="1"/>
    </w:pPr>
    <w:rPr>
      <w:b/>
      <w:bCs/>
      <w:sz w:val="20"/>
      <w:szCs w:val="20"/>
    </w:rPr>
  </w:style>
  <w:style w:type="paragraph" w:customStyle="1" w:styleId="pireportfragment">
    <w:name w:val="pireportfragment"/>
    <w:basedOn w:val="Normal"/>
    <w:pPr>
      <w:spacing w:before="150" w:after="100" w:afterAutospacing="1"/>
      <w:ind w:left="300"/>
      <w:jc w:val="both"/>
    </w:pPr>
    <w:rPr>
      <w:sz w:val="18"/>
      <w:szCs w:val="18"/>
    </w:rPr>
  </w:style>
  <w:style w:type="paragraph" w:customStyle="1" w:styleId="exisisc">
    <w:name w:val="exisisc"/>
    <w:basedOn w:val="Normal"/>
    <w:pPr>
      <w:spacing w:before="100" w:beforeAutospacing="1" w:after="100" w:afterAutospacing="1"/>
    </w:pPr>
    <w:rPr>
      <w:vanish/>
    </w:rPr>
  </w:style>
  <w:style w:type="paragraph" w:customStyle="1" w:styleId="verredaccionesexport">
    <w:name w:val="verredaccionesexport"/>
    <w:basedOn w:val="Normal"/>
    <w:pPr>
      <w:spacing w:before="450" w:after="450"/>
      <w:ind w:left="450" w:right="450"/>
    </w:pPr>
  </w:style>
  <w:style w:type="paragraph" w:customStyle="1" w:styleId="h2">
    <w:name w:val="h2"/>
    <w:basedOn w:val="Normal"/>
    <w:pPr>
      <w:spacing w:before="100" w:beforeAutospacing="1" w:after="105"/>
      <w:ind w:left="435"/>
    </w:pPr>
    <w:rPr>
      <w:b/>
      <w:bCs/>
      <w:vanish/>
      <w:color w:val="00255C"/>
      <w:sz w:val="26"/>
      <w:szCs w:val="26"/>
    </w:rPr>
  </w:style>
  <w:style w:type="paragraph" w:customStyle="1" w:styleId="marginlevel3">
    <w:name w:val="marginlevel3"/>
    <w:basedOn w:val="Normal"/>
    <w:pPr>
      <w:spacing w:before="100" w:beforeAutospacing="1" w:after="100" w:afterAutospacing="1"/>
    </w:pPr>
  </w:style>
  <w:style w:type="paragraph" w:customStyle="1" w:styleId="container">
    <w:name w:val="container"/>
    <w:basedOn w:val="Normal"/>
    <w:pPr>
      <w:spacing w:before="100" w:beforeAutospacing="1" w:after="100" w:afterAutospacing="1"/>
    </w:pPr>
  </w:style>
  <w:style w:type="paragraph" w:customStyle="1" w:styleId="ccn">
    <w:name w:val="ccn"/>
    <w:basedOn w:val="Normal"/>
    <w:pPr>
      <w:spacing w:before="100" w:beforeAutospacing="1" w:after="100" w:afterAutospacing="1"/>
    </w:pPr>
  </w:style>
  <w:style w:type="paragraph" w:customStyle="1" w:styleId="opt">
    <w:name w:val="opt"/>
    <w:basedOn w:val="Normal"/>
    <w:pPr>
      <w:spacing w:before="100" w:beforeAutospacing="1" w:after="100" w:afterAutospacing="1"/>
    </w:pPr>
  </w:style>
  <w:style w:type="paragraph" w:customStyle="1" w:styleId="logo">
    <w:name w:val="logo"/>
    <w:basedOn w:val="Normal"/>
    <w:pPr>
      <w:spacing w:before="100" w:beforeAutospacing="1" w:after="100" w:afterAutospacing="1"/>
    </w:pPr>
  </w:style>
  <w:style w:type="paragraph" w:customStyle="1" w:styleId="date">
    <w:name w:val="date"/>
    <w:basedOn w:val="Normal"/>
    <w:pPr>
      <w:spacing w:before="100" w:beforeAutospacing="1" w:after="100" w:afterAutospacing="1"/>
    </w:pPr>
  </w:style>
  <w:style w:type="paragraph" w:customStyle="1" w:styleId="legaltexttd">
    <w:name w:val="legaltexttd"/>
    <w:basedOn w:val="Normal"/>
    <w:pPr>
      <w:spacing w:before="100" w:beforeAutospacing="1" w:after="100" w:afterAutospacing="1"/>
    </w:pPr>
  </w:style>
  <w:style w:type="paragraph" w:customStyle="1" w:styleId="pagesnumbertd">
    <w:name w:val="pagesnumbertd"/>
    <w:basedOn w:val="Normal"/>
    <w:pPr>
      <w:spacing w:before="100" w:beforeAutospacing="1" w:after="100" w:afterAutospacing="1"/>
    </w:pPr>
  </w:style>
  <w:style w:type="paragraph" w:customStyle="1" w:styleId="idu">
    <w:name w:val="idu"/>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legaltext">
    <w:name w:val="legaltext"/>
    <w:basedOn w:val="Normal"/>
    <w:pPr>
      <w:spacing w:before="100" w:beforeAutospacing="1" w:after="100" w:afterAutospacing="1"/>
    </w:pPr>
  </w:style>
  <w:style w:type="paragraph" w:customStyle="1" w:styleId="pagesnumber">
    <w:name w:val="pagesnumber"/>
    <w:basedOn w:val="Normal"/>
    <w:pPr>
      <w:spacing w:before="100" w:beforeAutospacing="1" w:after="100" w:afterAutospacing="1"/>
    </w:pPr>
  </w:style>
  <w:style w:type="paragraph" w:customStyle="1" w:styleId="tableitem">
    <w:name w:val="tableitem"/>
    <w:basedOn w:val="Normal"/>
    <w:pPr>
      <w:spacing w:before="100" w:beforeAutospacing="1" w:after="100" w:afterAutospacing="1"/>
    </w:pPr>
  </w:style>
  <w:style w:type="paragraph" w:customStyle="1" w:styleId="jcon">
    <w:name w:val="jcon"/>
    <w:basedOn w:val="Normal"/>
    <w:pPr>
      <w:spacing w:before="100" w:beforeAutospacing="1" w:after="100" w:afterAutospacing="1"/>
    </w:pPr>
  </w:style>
  <w:style w:type="paragraph" w:customStyle="1" w:styleId="av">
    <w:name w:val="av"/>
    <w:basedOn w:val="Normal"/>
    <w:pPr>
      <w:spacing w:before="100" w:beforeAutospacing="1" w:after="100" w:afterAutospacing="1"/>
    </w:pPr>
  </w:style>
  <w:style w:type="paragraph" w:customStyle="1" w:styleId="avf">
    <w:name w:val="avf"/>
    <w:basedOn w:val="Normal"/>
    <w:pPr>
      <w:spacing w:before="100" w:beforeAutospacing="1" w:after="100" w:afterAutospacing="1"/>
    </w:pPr>
  </w:style>
  <w:style w:type="paragraph" w:customStyle="1" w:styleId="der">
    <w:name w:val="der"/>
    <w:basedOn w:val="Normal"/>
    <w:pPr>
      <w:spacing w:before="100" w:beforeAutospacing="1" w:after="100" w:afterAutospacing="1"/>
    </w:pPr>
  </w:style>
  <w:style w:type="paragraph" w:customStyle="1" w:styleId="ccnoff">
    <w:name w:val="ccnoff"/>
    <w:basedOn w:val="Normal"/>
    <w:pPr>
      <w:spacing w:before="100" w:beforeAutospacing="1" w:after="100" w:afterAutospacing="1"/>
    </w:pPr>
  </w:style>
  <w:style w:type="paragraph" w:customStyle="1" w:styleId="rea">
    <w:name w:val="rea"/>
    <w:basedOn w:val="Normal"/>
    <w:pPr>
      <w:spacing w:before="100" w:beforeAutospacing="1" w:after="100" w:afterAutospacing="1"/>
    </w:pPr>
  </w:style>
  <w:style w:type="paragraph" w:customStyle="1" w:styleId="op">
    <w:name w:val="op"/>
    <w:basedOn w:val="Normal"/>
    <w:pPr>
      <w:spacing w:before="100" w:beforeAutospacing="1" w:after="100" w:afterAutospacing="1"/>
    </w:pPr>
  </w:style>
  <w:style w:type="paragraph" w:customStyle="1" w:styleId="cl">
    <w:name w:val="cl"/>
    <w:basedOn w:val="Normal"/>
    <w:pPr>
      <w:spacing w:before="100" w:beforeAutospacing="1" w:after="100" w:afterAutospacing="1"/>
    </w:pPr>
  </w:style>
  <w:style w:type="paragraph" w:customStyle="1" w:styleId="cn">
    <w:name w:val="cn"/>
    <w:basedOn w:val="Normal"/>
    <w:pPr>
      <w:spacing w:before="100" w:beforeAutospacing="1" w:after="100" w:afterAutospacing="1"/>
    </w:pPr>
  </w:style>
  <w:style w:type="paragraph" w:customStyle="1" w:styleId="ad">
    <w:name w:val="ad"/>
    <w:basedOn w:val="Normal"/>
    <w:pPr>
      <w:spacing w:before="100" w:beforeAutospacing="1" w:after="100" w:afterAutospacing="1"/>
    </w:pPr>
  </w:style>
  <w:style w:type="paragraph" w:customStyle="1" w:styleId="aj">
    <w:name w:val="aj"/>
    <w:basedOn w:val="Normal"/>
    <w:pPr>
      <w:spacing w:before="100" w:beforeAutospacing="1" w:after="100" w:afterAutospacing="1"/>
    </w:pPr>
  </w:style>
  <w:style w:type="paragraph" w:customStyle="1" w:styleId="cplus">
    <w:name w:val="cplus"/>
    <w:basedOn w:val="Normal"/>
    <w:pPr>
      <w:spacing w:before="100" w:beforeAutospacing="1" w:after="100" w:afterAutospacing="1"/>
    </w:pPr>
  </w:style>
  <w:style w:type="paragraph" w:customStyle="1" w:styleId="cdes">
    <w:name w:val="cdes"/>
    <w:basedOn w:val="Normal"/>
    <w:pPr>
      <w:spacing w:before="100" w:beforeAutospacing="1" w:after="100" w:afterAutospacing="1"/>
    </w:pPr>
  </w:style>
  <w:style w:type="paragraph" w:customStyle="1" w:styleId="jfav">
    <w:name w:val="jfav"/>
    <w:basedOn w:val="Normal"/>
    <w:pPr>
      <w:spacing w:before="100" w:beforeAutospacing="1" w:after="100" w:afterAutospacing="1"/>
    </w:pPr>
  </w:style>
  <w:style w:type="paragraph" w:customStyle="1" w:styleId="jva">
    <w:name w:val="jva"/>
    <w:basedOn w:val="Normal"/>
    <w:pPr>
      <w:spacing w:before="100" w:beforeAutospacing="1" w:after="100" w:afterAutospacing="1"/>
    </w:pPr>
  </w:style>
  <w:style w:type="paragraph" w:customStyle="1" w:styleId="level1">
    <w:name w:val="level1"/>
    <w:basedOn w:val="Normal"/>
    <w:pPr>
      <w:spacing w:before="100" w:beforeAutospacing="1" w:after="100" w:afterAutospacing="1"/>
    </w:pPr>
  </w:style>
  <w:style w:type="paragraph" w:customStyle="1" w:styleId="wk-shortlist-head">
    <w:name w:val="wk-shortlist-head"/>
    <w:basedOn w:val="Normal"/>
    <w:pPr>
      <w:spacing w:before="100" w:beforeAutospacing="1" w:after="100" w:afterAutospacing="1"/>
    </w:pPr>
  </w:style>
  <w:style w:type="paragraph" w:customStyle="1" w:styleId="h3">
    <w:name w:val="h3"/>
    <w:basedOn w:val="Normal"/>
    <w:pPr>
      <w:spacing w:before="100" w:beforeAutospacing="1" w:after="100" w:afterAutospacing="1"/>
    </w:pPr>
  </w:style>
  <w:style w:type="paragraph" w:customStyle="1" w:styleId="h4">
    <w:name w:val="h4"/>
    <w:basedOn w:val="Normal"/>
    <w:pPr>
      <w:spacing w:before="100" w:beforeAutospacing="1" w:after="100" w:afterAutospacing="1"/>
    </w:pPr>
  </w:style>
  <w:style w:type="paragraph" w:customStyle="1" w:styleId="h5">
    <w:name w:val="h5"/>
    <w:basedOn w:val="Normal"/>
    <w:pPr>
      <w:spacing w:before="100" w:beforeAutospacing="1" w:after="100" w:afterAutospacing="1"/>
    </w:pPr>
  </w:style>
  <w:style w:type="paragraph" w:customStyle="1" w:styleId="impar">
    <w:name w:val="impar"/>
    <w:basedOn w:val="Normal"/>
    <w:pPr>
      <w:spacing w:before="100" w:beforeAutospacing="1" w:after="100" w:afterAutospacing="1"/>
    </w:pPr>
  </w:style>
  <w:style w:type="paragraph" w:customStyle="1" w:styleId="wk-text-vermas">
    <w:name w:val="wk-text-vermas"/>
    <w:basedOn w:val="Normal"/>
    <w:pPr>
      <w:spacing w:before="100" w:beforeAutospacing="1" w:after="100" w:afterAutospacing="1"/>
    </w:pPr>
  </w:style>
  <w:style w:type="paragraph" w:customStyle="1" w:styleId="wk-icon-vermas">
    <w:name w:val="wk-icon-vermas"/>
    <w:basedOn w:val="Normal"/>
    <w:pPr>
      <w:spacing w:before="100" w:beforeAutospacing="1" w:after="100" w:afterAutospacing="1"/>
    </w:pPr>
  </w:style>
  <w:style w:type="character" w:customStyle="1" w:styleId="su">
    <w:name w:val="su"/>
    <w:basedOn w:val="Fuentedeprrafopredeter"/>
  </w:style>
  <w:style w:type="character" w:customStyle="1" w:styleId="titulo1">
    <w:name w:val="titulo1"/>
    <w:basedOn w:val="Fuentedeprrafopredeter"/>
  </w:style>
  <w:style w:type="character" w:customStyle="1" w:styleId="numero">
    <w:name w:val="numero"/>
    <w:basedOn w:val="Fuentedeprrafopredeter"/>
  </w:style>
  <w:style w:type="character" w:customStyle="1" w:styleId="titulodocesencial">
    <w:name w:val="titulo_docesencial"/>
    <w:basedOn w:val="Fuentedeprrafopredeter"/>
  </w:style>
  <w:style w:type="character" w:customStyle="1" w:styleId="iniciovigencia">
    <w:name w:val="iniciovigencia"/>
    <w:basedOn w:val="Fuentedeprrafopredeter"/>
  </w:style>
  <w:style w:type="character" w:customStyle="1" w:styleId="headlistprecepts">
    <w:name w:val="headlistprecepts"/>
    <w:basedOn w:val="Fuentedeprrafopredeter"/>
  </w:style>
  <w:style w:type="character" w:customStyle="1" w:styleId="tdcpath">
    <w:name w:val="tdcpath"/>
    <w:basedOn w:val="Fuentedeprrafopredeter"/>
  </w:style>
  <w:style w:type="paragraph" w:customStyle="1" w:styleId="marginlevel11">
    <w:name w:val="marginlevel11"/>
    <w:basedOn w:val="Normal"/>
    <w:pPr>
      <w:spacing w:before="100" w:beforeAutospacing="1" w:after="100" w:afterAutospacing="1"/>
      <w:ind w:left="225"/>
    </w:pPr>
    <w:rPr>
      <w:sz w:val="23"/>
      <w:szCs w:val="23"/>
    </w:rPr>
  </w:style>
  <w:style w:type="paragraph" w:customStyle="1" w:styleId="marginlevel21">
    <w:name w:val="marginlevel21"/>
    <w:basedOn w:val="Normal"/>
    <w:pPr>
      <w:spacing w:before="100" w:beforeAutospacing="1" w:after="100" w:afterAutospacing="1"/>
      <w:ind w:left="975"/>
    </w:pPr>
    <w:rPr>
      <w:sz w:val="22"/>
      <w:szCs w:val="22"/>
    </w:rPr>
  </w:style>
  <w:style w:type="paragraph" w:customStyle="1" w:styleId="marginlevel31">
    <w:name w:val="marginlevel31"/>
    <w:basedOn w:val="Normal"/>
    <w:pPr>
      <w:spacing w:before="100" w:beforeAutospacing="1" w:after="100" w:afterAutospacing="1"/>
    </w:pPr>
    <w:rPr>
      <w:sz w:val="21"/>
      <w:szCs w:val="21"/>
    </w:rPr>
  </w:style>
  <w:style w:type="paragraph" w:customStyle="1" w:styleId="opt1">
    <w:name w:val="opt1"/>
    <w:basedOn w:val="Normal"/>
    <w:pPr>
      <w:spacing w:before="100" w:beforeAutospacing="1" w:after="100" w:afterAutospacing="1"/>
    </w:pPr>
    <w:rPr>
      <w:sz w:val="21"/>
      <w:szCs w:val="21"/>
    </w:rPr>
  </w:style>
  <w:style w:type="paragraph" w:customStyle="1" w:styleId="marginlevel12">
    <w:name w:val="marginlevel12"/>
    <w:basedOn w:val="Normal"/>
    <w:pPr>
      <w:spacing w:before="100" w:beforeAutospacing="1" w:after="100" w:afterAutospacing="1"/>
      <w:ind w:left="225"/>
    </w:pPr>
    <w:rPr>
      <w:sz w:val="21"/>
      <w:szCs w:val="21"/>
    </w:rPr>
  </w:style>
  <w:style w:type="paragraph" w:customStyle="1" w:styleId="container1">
    <w:name w:val="container1"/>
    <w:basedOn w:val="Normal"/>
    <w:pPr>
      <w:spacing w:before="100" w:beforeAutospacing="1" w:after="100" w:afterAutospacing="1"/>
    </w:pPr>
  </w:style>
  <w:style w:type="paragraph" w:customStyle="1" w:styleId="logo1">
    <w:name w:val="logo1"/>
    <w:basedOn w:val="Normal"/>
    <w:pPr>
      <w:spacing w:before="100" w:beforeAutospacing="1" w:after="100" w:afterAutospacing="1"/>
    </w:pPr>
  </w:style>
  <w:style w:type="paragraph" w:customStyle="1" w:styleId="date1">
    <w:name w:val="date1"/>
    <w:basedOn w:val="Normal"/>
    <w:pPr>
      <w:spacing w:before="100" w:beforeAutospacing="1" w:after="100" w:afterAutospacing="1"/>
      <w:jc w:val="right"/>
    </w:pPr>
  </w:style>
  <w:style w:type="paragraph" w:customStyle="1" w:styleId="text1">
    <w:name w:val="text1"/>
    <w:basedOn w:val="Normal"/>
    <w:pPr>
      <w:spacing w:before="600" w:after="100" w:afterAutospacing="1"/>
      <w:jc w:val="right"/>
      <w:textAlignment w:val="center"/>
    </w:pPr>
  </w:style>
  <w:style w:type="paragraph" w:customStyle="1" w:styleId="tableitem1">
    <w:name w:val="tableitem1"/>
    <w:basedOn w:val="Normal"/>
    <w:pPr>
      <w:spacing w:before="375" w:after="375"/>
    </w:pPr>
  </w:style>
  <w:style w:type="paragraph" w:customStyle="1" w:styleId="impar1">
    <w:name w:val="impar1"/>
    <w:basedOn w:val="Normal"/>
    <w:pPr>
      <w:shd w:val="clear" w:color="auto" w:fill="F3F3F3"/>
      <w:spacing w:before="100" w:beforeAutospacing="1" w:after="100" w:afterAutospacing="1"/>
    </w:pPr>
  </w:style>
  <w:style w:type="paragraph" w:customStyle="1" w:styleId="container2">
    <w:name w:val="container2"/>
    <w:basedOn w:val="Normal"/>
    <w:pPr>
      <w:spacing w:before="100" w:beforeAutospacing="1" w:after="100" w:afterAutospacing="1"/>
    </w:pPr>
  </w:style>
  <w:style w:type="paragraph" w:customStyle="1" w:styleId="legaltexttd1">
    <w:name w:val="legaltexttd1"/>
    <w:basedOn w:val="Normal"/>
    <w:pPr>
      <w:spacing w:before="100" w:beforeAutospacing="1" w:after="100" w:afterAutospacing="1"/>
    </w:pPr>
  </w:style>
  <w:style w:type="paragraph" w:customStyle="1" w:styleId="legaltext1">
    <w:name w:val="legaltext1"/>
    <w:basedOn w:val="Normal"/>
    <w:pPr>
      <w:spacing w:before="100" w:beforeAutospacing="1" w:after="100" w:afterAutospacing="1"/>
      <w:textAlignment w:val="center"/>
    </w:pPr>
  </w:style>
  <w:style w:type="paragraph" w:customStyle="1" w:styleId="pagesnumbertd1">
    <w:name w:val="pagesnumbertd1"/>
    <w:basedOn w:val="Normal"/>
    <w:pPr>
      <w:spacing w:before="75"/>
      <w:ind w:right="150"/>
    </w:pPr>
  </w:style>
  <w:style w:type="paragraph" w:customStyle="1" w:styleId="pagesnumber1">
    <w:name w:val="pagesnumber1"/>
    <w:basedOn w:val="Normal"/>
    <w:pPr>
      <w:spacing w:before="100" w:beforeAutospacing="1" w:after="100" w:afterAutospacing="1"/>
      <w:jc w:val="right"/>
      <w:textAlignment w:val="center"/>
    </w:pPr>
  </w:style>
  <w:style w:type="paragraph" w:customStyle="1" w:styleId="cl1">
    <w:name w:val="cl1"/>
    <w:basedOn w:val="Normal"/>
    <w:pPr>
      <w:spacing w:before="100" w:beforeAutospacing="1" w:after="100" w:afterAutospacing="1"/>
    </w:pPr>
  </w:style>
  <w:style w:type="character" w:customStyle="1" w:styleId="numero1">
    <w:name w:val="numero1"/>
    <w:basedOn w:val="Fuentedeprrafopredeter"/>
    <w:rPr>
      <w:b/>
      <w:bCs/>
      <w:vanish w:val="0"/>
      <w:webHidden w:val="0"/>
      <w:color w:val="0077AA"/>
      <w:sz w:val="24"/>
      <w:szCs w:val="24"/>
      <w:specVanish w:val="0"/>
    </w:rPr>
  </w:style>
  <w:style w:type="character" w:customStyle="1" w:styleId="titulodocesencial1">
    <w:name w:val="titulo_docesencial1"/>
    <w:basedOn w:val="Fuentedeprrafopredeter"/>
    <w:rPr>
      <w:b/>
      <w:bCs/>
      <w:vanish w:val="0"/>
      <w:webHidden w:val="0"/>
      <w:sz w:val="23"/>
      <w:szCs w:val="23"/>
      <w:specVanish w:val="0"/>
    </w:rPr>
  </w:style>
  <w:style w:type="character" w:customStyle="1" w:styleId="titulo2">
    <w:name w:val="titulo2"/>
    <w:basedOn w:val="Fuentedeprrafopredeter"/>
    <w:rPr>
      <w:b/>
      <w:bCs/>
      <w:vanish w:val="0"/>
      <w:webHidden w:val="0"/>
      <w:color w:val="0077AA"/>
      <w:specVanish w:val="0"/>
    </w:rPr>
  </w:style>
  <w:style w:type="character" w:customStyle="1" w:styleId="iniciovigencia1">
    <w:name w:val="iniciovigencia1"/>
    <w:basedOn w:val="Fuentedeprrafopredeter"/>
    <w:rPr>
      <w:vanish w:val="0"/>
      <w:webHidden w:val="0"/>
      <w:specVanish w:val="0"/>
    </w:rPr>
  </w:style>
  <w:style w:type="character" w:customStyle="1" w:styleId="headlistprecepts1">
    <w:name w:val="headlistprecepts1"/>
    <w:basedOn w:val="Fuentedeprrafopredeter"/>
    <w:rPr>
      <w:color w:val="333333"/>
      <w:sz w:val="24"/>
      <w:szCs w:val="24"/>
    </w:rPr>
  </w:style>
  <w:style w:type="character" w:customStyle="1" w:styleId="tdcpath1">
    <w:name w:val="tdcpath1"/>
    <w:basedOn w:val="Fuentedeprrafopredeter"/>
    <w:rPr>
      <w:sz w:val="22"/>
      <w:szCs w:val="22"/>
    </w:rPr>
  </w:style>
  <w:style w:type="paragraph" w:customStyle="1" w:styleId="ldf1">
    <w:name w:val="ldf1"/>
    <w:basedOn w:val="Normal"/>
    <w:pPr>
      <w:spacing w:before="100" w:beforeAutospacing="1" w:after="100" w:afterAutospacing="1"/>
    </w:pPr>
    <w:rPr>
      <w:vanish/>
    </w:rPr>
  </w:style>
  <w:style w:type="paragraph" w:customStyle="1" w:styleId="ldr1">
    <w:name w:val="ldr1"/>
    <w:basedOn w:val="Normal"/>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b/>
      <w:bCs/>
      <w:color w:val="FFFFFF"/>
    </w:rPr>
  </w:style>
  <w:style w:type="paragraph" w:customStyle="1" w:styleId="ltp1">
    <w:name w:val="ltp1"/>
    <w:basedOn w:val="Normal"/>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b/>
      <w:bCs/>
      <w:color w:val="FFFFFF"/>
    </w:rPr>
  </w:style>
  <w:style w:type="paragraph" w:customStyle="1" w:styleId="pau1">
    <w:name w:val="pau1"/>
    <w:basedOn w:val="Normal"/>
    <w:pPr>
      <w:spacing w:before="240" w:after="100" w:afterAutospacing="1"/>
      <w:jc w:val="center"/>
    </w:pPr>
    <w:rPr>
      <w:b/>
      <w:bCs/>
      <w:color w:val="00255C"/>
    </w:rPr>
  </w:style>
  <w:style w:type="paragraph" w:customStyle="1" w:styleId="ppr1">
    <w:name w:val="ppr1"/>
    <w:basedOn w:val="Normal"/>
    <w:pPr>
      <w:spacing w:before="100" w:beforeAutospacing="1" w:after="100" w:afterAutospacing="1"/>
      <w:jc w:val="center"/>
    </w:pPr>
    <w:rPr>
      <w:color w:val="333333"/>
    </w:rPr>
  </w:style>
  <w:style w:type="paragraph" w:customStyle="1" w:styleId="pof1">
    <w:name w:val="pof1"/>
    <w:basedOn w:val="Normal"/>
    <w:pPr>
      <w:spacing w:before="120" w:after="100" w:afterAutospacing="1" w:line="336" w:lineRule="atLeast"/>
      <w:jc w:val="center"/>
    </w:pPr>
    <w:rPr>
      <w:b/>
      <w:bCs/>
      <w:color w:val="00255C"/>
      <w:sz w:val="21"/>
      <w:szCs w:val="21"/>
    </w:rPr>
  </w:style>
  <w:style w:type="paragraph" w:customStyle="1" w:styleId="pex1">
    <w:name w:val="pex1"/>
    <w:basedOn w:val="Normal"/>
    <w:pPr>
      <w:spacing w:before="100" w:beforeAutospacing="1" w:after="100" w:afterAutospacing="1"/>
      <w:jc w:val="center"/>
    </w:pPr>
    <w:rPr>
      <w:color w:val="333333"/>
    </w:rPr>
  </w:style>
  <w:style w:type="paragraph" w:customStyle="1" w:styleId="pex2">
    <w:name w:val="pex2"/>
    <w:basedOn w:val="Normal"/>
    <w:pPr>
      <w:spacing w:before="100" w:beforeAutospacing="1" w:after="100" w:afterAutospacing="1"/>
      <w:jc w:val="center"/>
    </w:pPr>
    <w:rPr>
      <w:vanish/>
      <w:color w:val="333333"/>
    </w:rPr>
  </w:style>
  <w:style w:type="paragraph" w:customStyle="1" w:styleId="jpte1">
    <w:name w:val="jpte1"/>
    <w:basedOn w:val="Normal"/>
    <w:pPr>
      <w:spacing w:before="150" w:after="100" w:afterAutospacing="1"/>
    </w:pPr>
    <w:rPr>
      <w:color w:val="00255C"/>
    </w:rPr>
  </w:style>
  <w:style w:type="paragraph" w:customStyle="1" w:styleId="cdin1">
    <w:name w:val="cdin1"/>
    <w:basedOn w:val="Normal"/>
    <w:pPr>
      <w:spacing w:before="100" w:beforeAutospacing="1" w:after="100" w:afterAutospacing="1"/>
      <w:jc w:val="right"/>
    </w:pPr>
    <w:rPr>
      <w:b/>
      <w:bCs/>
      <w:color w:val="00255C"/>
    </w:rPr>
  </w:style>
  <w:style w:type="paragraph" w:customStyle="1" w:styleId="jcon1">
    <w:name w:val="jcon1"/>
    <w:basedOn w:val="Normal"/>
    <w:pPr>
      <w:spacing w:before="100" w:beforeAutospacing="1" w:after="100" w:afterAutospacing="1"/>
      <w:jc w:val="center"/>
    </w:pPr>
    <w:rPr>
      <w:b/>
      <w:bCs/>
      <w:color w:val="00255C"/>
      <w:sz w:val="21"/>
      <w:szCs w:val="21"/>
    </w:rPr>
  </w:style>
  <w:style w:type="paragraph" w:customStyle="1" w:styleId="pau2">
    <w:name w:val="pau2"/>
    <w:basedOn w:val="Normal"/>
    <w:pPr>
      <w:spacing w:before="100" w:beforeAutospacing="1" w:after="100" w:afterAutospacing="1"/>
    </w:pPr>
    <w:rPr>
      <w:b/>
      <w:bCs/>
      <w:color w:val="333333"/>
    </w:rPr>
  </w:style>
  <w:style w:type="paragraph" w:customStyle="1" w:styleId="ppr2">
    <w:name w:val="ppr2"/>
    <w:basedOn w:val="Normal"/>
    <w:pPr>
      <w:spacing w:before="100" w:beforeAutospacing="1" w:after="100" w:afterAutospacing="1"/>
    </w:pPr>
    <w:rPr>
      <w:i/>
      <w:iCs/>
      <w:color w:val="333333"/>
    </w:rPr>
  </w:style>
  <w:style w:type="paragraph" w:customStyle="1" w:styleId="ctd1">
    <w:name w:val="ctd1"/>
    <w:basedOn w:val="Normal"/>
    <w:pPr>
      <w:pBdr>
        <w:top w:val="single" w:sz="6" w:space="12" w:color="696969"/>
        <w:left w:val="single" w:sz="6" w:space="12" w:color="696969"/>
        <w:bottom w:val="single" w:sz="6" w:space="12" w:color="696969"/>
        <w:right w:val="single" w:sz="6" w:space="12" w:color="696969"/>
      </w:pBdr>
      <w:shd w:val="clear" w:color="auto" w:fill="F2F2F2"/>
      <w:spacing w:before="480" w:after="480"/>
      <w:ind w:left="480" w:right="480"/>
    </w:pPr>
    <w:rPr>
      <w:color w:val="333333"/>
    </w:rPr>
  </w:style>
  <w:style w:type="paragraph" w:customStyle="1" w:styleId="jta1">
    <w:name w:val="jta1"/>
    <w:basedOn w:val="Normal"/>
    <w:pPr>
      <w:spacing w:before="100" w:beforeAutospacing="1" w:after="100" w:afterAutospacing="1"/>
    </w:pPr>
    <w:rPr>
      <w:color w:val="333333"/>
    </w:rPr>
  </w:style>
  <w:style w:type="paragraph" w:customStyle="1" w:styleId="jcj1">
    <w:name w:val="jcj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jre1">
    <w:name w:val="j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re1">
    <w:name w:val="c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fab1">
    <w:name w:val="f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ab1">
    <w:name w:val="d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cn1">
    <w:name w:val="ccn1"/>
    <w:basedOn w:val="Normal"/>
    <w:pPr>
      <w:pBdr>
        <w:top w:val="single" w:sz="12" w:space="8" w:color="D6DFF0"/>
        <w:left w:val="single" w:sz="12" w:space="8" w:color="D6DFF0"/>
        <w:bottom w:val="single" w:sz="12" w:space="8" w:color="D6DFF0"/>
        <w:right w:val="single" w:sz="12" w:space="8" w:color="D6DFF0"/>
      </w:pBdr>
      <w:shd w:val="clear" w:color="auto" w:fill="F8F8F8"/>
      <w:spacing w:before="360" w:after="360" w:line="336" w:lineRule="atLeast"/>
    </w:pPr>
  </w:style>
  <w:style w:type="paragraph" w:customStyle="1" w:styleId="av1">
    <w:name w:val="av1"/>
    <w:basedOn w:val="Normal"/>
    <w:pPr>
      <w:pBdr>
        <w:top w:val="single" w:sz="6" w:space="0" w:color="646464"/>
        <w:left w:val="single" w:sz="6" w:space="0" w:color="646464"/>
        <w:bottom w:val="single" w:sz="6" w:space="0" w:color="646464"/>
        <w:right w:val="single" w:sz="6" w:space="0" w:color="646464"/>
      </w:pBdr>
      <w:shd w:val="clear" w:color="auto" w:fill="F4F4F4"/>
      <w:spacing w:before="120" w:after="120"/>
    </w:pPr>
    <w:rPr>
      <w:color w:val="646464"/>
    </w:rPr>
  </w:style>
  <w:style w:type="paragraph" w:customStyle="1" w:styleId="avf1">
    <w:name w:val="avf1"/>
    <w:basedOn w:val="Normal"/>
    <w:pPr>
      <w:pBdr>
        <w:top w:val="single" w:sz="6" w:space="0" w:color="606060"/>
        <w:left w:val="single" w:sz="6" w:space="0" w:color="606060"/>
        <w:bottom w:val="single" w:sz="6" w:space="0" w:color="606060"/>
        <w:right w:val="single" w:sz="6" w:space="0" w:color="606060"/>
      </w:pBdr>
      <w:shd w:val="clear" w:color="auto" w:fill="F0F0F0"/>
      <w:spacing w:before="120" w:after="120"/>
    </w:pPr>
    <w:rPr>
      <w:color w:val="606060"/>
    </w:rPr>
  </w:style>
  <w:style w:type="paragraph" w:customStyle="1" w:styleId="der1">
    <w:name w:val="der1"/>
    <w:basedOn w:val="Normal"/>
    <w:pPr>
      <w:pBdr>
        <w:top w:val="single" w:sz="6" w:space="0" w:color="CC0000"/>
        <w:left w:val="single" w:sz="6" w:space="0" w:color="CC0000"/>
        <w:bottom w:val="single" w:sz="6" w:space="0" w:color="CC0000"/>
        <w:right w:val="single" w:sz="6" w:space="0" w:color="CC0000"/>
      </w:pBdr>
      <w:shd w:val="clear" w:color="auto" w:fill="FFFEFE"/>
      <w:spacing w:before="120" w:after="120"/>
    </w:pPr>
    <w:rPr>
      <w:color w:val="CC0000"/>
    </w:rPr>
  </w:style>
  <w:style w:type="paragraph" w:customStyle="1" w:styleId="ccnoff1">
    <w:name w:val="ccnoff1"/>
    <w:basedOn w:val="Normal"/>
    <w:pPr>
      <w:spacing w:before="120" w:after="120"/>
    </w:pPr>
    <w:rPr>
      <w:vanish/>
    </w:rPr>
  </w:style>
  <w:style w:type="paragraph" w:customStyle="1" w:styleId="rea1">
    <w:name w:val="rea1"/>
    <w:basedOn w:val="Normal"/>
    <w:pPr>
      <w:ind w:right="120"/>
    </w:pPr>
    <w:rPr>
      <w:color w:val="555555"/>
      <w:sz w:val="22"/>
      <w:szCs w:val="22"/>
    </w:rPr>
  </w:style>
  <w:style w:type="paragraph" w:customStyle="1" w:styleId="ctit1">
    <w:name w:val="ctit1"/>
    <w:basedOn w:val="Normal"/>
    <w:pPr>
      <w:spacing w:before="120" w:after="120"/>
      <w:jc w:val="center"/>
    </w:pPr>
    <w:rPr>
      <w:b/>
      <w:bCs/>
      <w:color w:val="00255C"/>
      <w:sz w:val="26"/>
      <w:szCs w:val="26"/>
    </w:rPr>
  </w:style>
  <w:style w:type="character" w:customStyle="1" w:styleId="su1">
    <w:name w:val="su1"/>
    <w:basedOn w:val="Fuentedeprrafopredeter"/>
    <w:rPr>
      <w:sz w:val="21"/>
      <w:szCs w:val="21"/>
      <w:u w:val="single"/>
    </w:rPr>
  </w:style>
  <w:style w:type="paragraph" w:customStyle="1" w:styleId="d11">
    <w:name w:val="d11"/>
    <w:basedOn w:val="Normal"/>
    <w:pPr>
      <w:spacing w:before="120" w:after="120" w:line="336" w:lineRule="atLeast"/>
      <w:jc w:val="center"/>
    </w:pPr>
    <w:rPr>
      <w:b/>
      <w:bCs/>
      <w:color w:val="00255C"/>
      <w:sz w:val="21"/>
      <w:szCs w:val="21"/>
    </w:rPr>
  </w:style>
  <w:style w:type="paragraph" w:customStyle="1" w:styleId="d21">
    <w:name w:val="d21"/>
    <w:basedOn w:val="Normal"/>
    <w:pPr>
      <w:spacing w:before="120" w:after="120"/>
      <w:jc w:val="center"/>
    </w:pPr>
    <w:rPr>
      <w:b/>
      <w:bCs/>
      <w:color w:val="00255C"/>
      <w:sz w:val="26"/>
      <w:szCs w:val="26"/>
    </w:rPr>
  </w:style>
  <w:style w:type="paragraph" w:customStyle="1" w:styleId="d31">
    <w:name w:val="d31"/>
    <w:basedOn w:val="Normal"/>
    <w:pPr>
      <w:spacing w:before="120" w:after="120"/>
      <w:jc w:val="center"/>
    </w:pPr>
    <w:rPr>
      <w:b/>
      <w:bCs/>
      <w:color w:val="00255C"/>
    </w:rPr>
  </w:style>
  <w:style w:type="paragraph" w:customStyle="1" w:styleId="d41">
    <w:name w:val="d41"/>
    <w:basedOn w:val="Normal"/>
    <w:pPr>
      <w:spacing w:before="120" w:after="120"/>
      <w:jc w:val="center"/>
    </w:pPr>
    <w:rPr>
      <w:b/>
      <w:bCs/>
      <w:color w:val="00255C"/>
      <w:sz w:val="22"/>
      <w:szCs w:val="22"/>
    </w:rPr>
  </w:style>
  <w:style w:type="paragraph" w:customStyle="1" w:styleId="d51">
    <w:name w:val="d51"/>
    <w:basedOn w:val="Normal"/>
    <w:pPr>
      <w:spacing w:before="120" w:after="120"/>
      <w:jc w:val="center"/>
    </w:pPr>
    <w:rPr>
      <w:b/>
      <w:bCs/>
      <w:color w:val="00255C"/>
      <w:sz w:val="19"/>
      <w:szCs w:val="19"/>
    </w:rPr>
  </w:style>
  <w:style w:type="paragraph" w:customStyle="1" w:styleId="d61">
    <w:name w:val="d61"/>
    <w:basedOn w:val="Normal"/>
    <w:pPr>
      <w:spacing w:before="120" w:after="120"/>
      <w:jc w:val="center"/>
    </w:pPr>
    <w:rPr>
      <w:b/>
      <w:bCs/>
      <w:color w:val="00255C"/>
      <w:sz w:val="19"/>
      <w:szCs w:val="19"/>
    </w:rPr>
  </w:style>
  <w:style w:type="paragraph" w:customStyle="1" w:styleId="d71">
    <w:name w:val="d71"/>
    <w:basedOn w:val="Normal"/>
    <w:pPr>
      <w:spacing w:before="120" w:after="120"/>
      <w:jc w:val="center"/>
    </w:pPr>
    <w:rPr>
      <w:b/>
      <w:bCs/>
      <w:color w:val="00255C"/>
      <w:sz w:val="19"/>
      <w:szCs w:val="19"/>
    </w:rPr>
  </w:style>
  <w:style w:type="paragraph" w:customStyle="1" w:styleId="fau1">
    <w:name w:val="fau1"/>
    <w:basedOn w:val="Normal"/>
    <w:pPr>
      <w:spacing w:before="120" w:after="120"/>
      <w:jc w:val="center"/>
    </w:pPr>
    <w:rPr>
      <w:b/>
      <w:bCs/>
      <w:color w:val="636363"/>
    </w:rPr>
  </w:style>
  <w:style w:type="paragraph" w:customStyle="1" w:styleId="a1">
    <w:name w:val="a1"/>
    <w:basedOn w:val="Normal"/>
    <w:pPr>
      <w:spacing w:before="360" w:after="120"/>
    </w:pPr>
  </w:style>
  <w:style w:type="paragraph" w:customStyle="1" w:styleId="d12">
    <w:name w:val="d12"/>
    <w:basedOn w:val="Normal"/>
    <w:pPr>
      <w:spacing w:before="120" w:after="120" w:line="336" w:lineRule="atLeast"/>
    </w:pPr>
    <w:rPr>
      <w:b/>
      <w:bCs/>
      <w:color w:val="00255C"/>
    </w:rPr>
  </w:style>
  <w:style w:type="paragraph" w:customStyle="1" w:styleId="d22">
    <w:name w:val="d22"/>
    <w:basedOn w:val="Normal"/>
    <w:pPr>
      <w:spacing w:before="120" w:after="120"/>
    </w:pPr>
    <w:rPr>
      <w:b/>
      <w:bCs/>
      <w:color w:val="00255C"/>
    </w:rPr>
  </w:style>
  <w:style w:type="paragraph" w:customStyle="1" w:styleId="d32">
    <w:name w:val="d32"/>
    <w:basedOn w:val="Normal"/>
    <w:pPr>
      <w:spacing w:before="120" w:after="120"/>
    </w:pPr>
    <w:rPr>
      <w:b/>
      <w:bCs/>
      <w:color w:val="00255C"/>
    </w:rPr>
  </w:style>
  <w:style w:type="paragraph" w:customStyle="1" w:styleId="d42">
    <w:name w:val="d42"/>
    <w:basedOn w:val="Normal"/>
    <w:pPr>
      <w:spacing w:before="120" w:after="120"/>
    </w:pPr>
    <w:rPr>
      <w:b/>
      <w:bCs/>
      <w:color w:val="00255C"/>
    </w:rPr>
  </w:style>
  <w:style w:type="paragraph" w:customStyle="1" w:styleId="d52">
    <w:name w:val="d52"/>
    <w:basedOn w:val="Normal"/>
    <w:pPr>
      <w:spacing w:before="120" w:after="120"/>
    </w:pPr>
    <w:rPr>
      <w:b/>
      <w:bCs/>
      <w:color w:val="00255C"/>
    </w:rPr>
  </w:style>
  <w:style w:type="paragraph" w:customStyle="1" w:styleId="d62">
    <w:name w:val="d62"/>
    <w:basedOn w:val="Normal"/>
    <w:pPr>
      <w:spacing w:before="120" w:after="120"/>
    </w:pPr>
    <w:rPr>
      <w:b/>
      <w:bCs/>
      <w:color w:val="00255C"/>
    </w:rPr>
  </w:style>
  <w:style w:type="paragraph" w:customStyle="1" w:styleId="d72">
    <w:name w:val="d72"/>
    <w:basedOn w:val="Normal"/>
    <w:pPr>
      <w:spacing w:before="120" w:after="120"/>
    </w:pPr>
    <w:rPr>
      <w:b/>
      <w:bCs/>
      <w:color w:val="00255C"/>
    </w:rPr>
  </w:style>
  <w:style w:type="paragraph" w:customStyle="1" w:styleId="lca1">
    <w:name w:val="lca1"/>
    <w:basedOn w:val="Normal"/>
  </w:style>
  <w:style w:type="paragraph" w:customStyle="1" w:styleId="lfe1">
    <w:name w:val="lfe1"/>
    <w:basedOn w:val="Normal"/>
  </w:style>
  <w:style w:type="paragraph" w:customStyle="1" w:styleId="lin1">
    <w:name w:val="lin1"/>
    <w:basedOn w:val="Normal"/>
  </w:style>
  <w:style w:type="paragraph" w:customStyle="1" w:styleId="llu1">
    <w:name w:val="llu1"/>
    <w:basedOn w:val="Normal"/>
  </w:style>
  <w:style w:type="paragraph" w:customStyle="1" w:styleId="lnm1">
    <w:name w:val="lnm1"/>
    <w:basedOn w:val="Normal"/>
  </w:style>
  <w:style w:type="paragraph" w:customStyle="1" w:styleId="lps1">
    <w:name w:val="lps1"/>
    <w:basedOn w:val="Normal"/>
  </w:style>
  <w:style w:type="paragraph" w:customStyle="1" w:styleId="op1">
    <w:name w:val="op1"/>
    <w:basedOn w:val="Normal"/>
    <w:pPr>
      <w:spacing w:before="100" w:beforeAutospacing="1" w:after="100" w:afterAutospacing="1"/>
    </w:pPr>
  </w:style>
  <w:style w:type="paragraph" w:customStyle="1" w:styleId="op2">
    <w:name w:val="op2"/>
    <w:basedOn w:val="Normal"/>
    <w:pPr>
      <w:spacing w:before="100" w:beforeAutospacing="1" w:after="100" w:afterAutospacing="1"/>
    </w:pPr>
  </w:style>
  <w:style w:type="paragraph" w:customStyle="1" w:styleId="cl2">
    <w:name w:val="cl2"/>
    <w:basedOn w:val="Normal"/>
    <w:pPr>
      <w:spacing w:before="100" w:beforeAutospacing="1" w:after="100" w:afterAutospacing="1"/>
    </w:pPr>
  </w:style>
  <w:style w:type="paragraph" w:customStyle="1" w:styleId="cn1">
    <w:name w:val="cn1"/>
    <w:basedOn w:val="Normal"/>
    <w:pPr>
      <w:spacing w:before="100" w:beforeAutospacing="1" w:after="100" w:afterAutospacing="1"/>
      <w:jc w:val="center"/>
    </w:pPr>
    <w:rPr>
      <w:b/>
      <w:bCs/>
      <w:color w:val="00255C"/>
    </w:rPr>
  </w:style>
  <w:style w:type="paragraph" w:customStyle="1" w:styleId="cn2">
    <w:name w:val="cn2"/>
    <w:basedOn w:val="Normal"/>
    <w:pPr>
      <w:spacing w:before="100" w:beforeAutospacing="1" w:after="100" w:afterAutospacing="1"/>
      <w:jc w:val="center"/>
    </w:pPr>
    <w:rPr>
      <w:b/>
      <w:bCs/>
      <w:color w:val="00255C"/>
    </w:rPr>
  </w:style>
  <w:style w:type="paragraph" w:customStyle="1" w:styleId="ai1">
    <w:name w:val="ai1"/>
    <w:basedOn w:val="Normal"/>
    <w:pPr>
      <w:spacing w:before="100" w:beforeAutospacing="1" w:after="100" w:afterAutospacing="1"/>
    </w:pPr>
  </w:style>
  <w:style w:type="paragraph" w:customStyle="1" w:styleId="ai2">
    <w:name w:val="ai2"/>
    <w:basedOn w:val="Normal"/>
    <w:pPr>
      <w:spacing w:before="100" w:beforeAutospacing="1" w:after="100" w:afterAutospacing="1"/>
    </w:pPr>
  </w:style>
  <w:style w:type="paragraph" w:customStyle="1" w:styleId="ad1">
    <w:name w:val="ad1"/>
    <w:basedOn w:val="Normal"/>
    <w:pPr>
      <w:spacing w:before="100" w:beforeAutospacing="1" w:after="100" w:afterAutospacing="1"/>
      <w:jc w:val="right"/>
    </w:pPr>
  </w:style>
  <w:style w:type="paragraph" w:customStyle="1" w:styleId="ad2">
    <w:name w:val="ad2"/>
    <w:basedOn w:val="Normal"/>
    <w:pPr>
      <w:spacing w:before="100" w:beforeAutospacing="1" w:after="100" w:afterAutospacing="1"/>
      <w:jc w:val="right"/>
    </w:pPr>
  </w:style>
  <w:style w:type="paragraph" w:customStyle="1" w:styleId="ac1">
    <w:name w:val="ac1"/>
    <w:basedOn w:val="Normal"/>
    <w:pPr>
      <w:spacing w:before="100" w:beforeAutospacing="1" w:after="100" w:afterAutospacing="1"/>
      <w:jc w:val="center"/>
    </w:pPr>
  </w:style>
  <w:style w:type="paragraph" w:customStyle="1" w:styleId="ac2">
    <w:name w:val="ac2"/>
    <w:basedOn w:val="Normal"/>
    <w:pPr>
      <w:spacing w:before="100" w:beforeAutospacing="1" w:after="100" w:afterAutospacing="1"/>
      <w:jc w:val="center"/>
    </w:pPr>
  </w:style>
  <w:style w:type="paragraph" w:customStyle="1" w:styleId="aj1">
    <w:name w:val="aj1"/>
    <w:basedOn w:val="Normal"/>
    <w:pPr>
      <w:spacing w:before="100" w:beforeAutospacing="1" w:after="100" w:afterAutospacing="1"/>
      <w:jc w:val="both"/>
    </w:pPr>
  </w:style>
  <w:style w:type="paragraph" w:customStyle="1" w:styleId="aj2">
    <w:name w:val="aj2"/>
    <w:basedOn w:val="Normal"/>
    <w:pPr>
      <w:spacing w:before="100" w:beforeAutospacing="1" w:after="100" w:afterAutospacing="1"/>
      <w:jc w:val="both"/>
    </w:pPr>
  </w:style>
  <w:style w:type="paragraph" w:customStyle="1" w:styleId="dfr1">
    <w:name w:val="dfr1"/>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rPr>
      <w:u w:val="single"/>
    </w:rPr>
  </w:style>
  <w:style w:type="paragraph" w:customStyle="1" w:styleId="dfr2">
    <w:name w:val="dfr2"/>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rPr>
      <w:u w:val="single"/>
    </w:rPr>
  </w:style>
  <w:style w:type="paragraph" w:customStyle="1" w:styleId="titulo3">
    <w:name w:val="titulo3"/>
    <w:basedOn w:val="Normal"/>
    <w:pPr>
      <w:spacing w:before="150" w:after="150"/>
      <w:ind w:left="-225" w:right="-225"/>
    </w:pPr>
    <w:rPr>
      <w:b/>
      <w:bCs/>
    </w:rPr>
  </w:style>
  <w:style w:type="paragraph" w:customStyle="1" w:styleId="h21">
    <w:name w:val="h21"/>
    <w:basedOn w:val="Normal"/>
    <w:pPr>
      <w:spacing w:before="100" w:beforeAutospacing="1" w:after="105"/>
      <w:ind w:left="435"/>
    </w:pPr>
    <w:rPr>
      <w:b/>
      <w:bCs/>
      <w:color w:val="00255C"/>
      <w:sz w:val="26"/>
      <w:szCs w:val="26"/>
    </w:rPr>
  </w:style>
  <w:style w:type="paragraph" w:customStyle="1" w:styleId="h22">
    <w:name w:val="h22"/>
    <w:basedOn w:val="Normal"/>
    <w:pPr>
      <w:spacing w:before="100" w:beforeAutospacing="1" w:after="105"/>
      <w:ind w:left="435"/>
    </w:pPr>
    <w:rPr>
      <w:b/>
      <w:bCs/>
      <w:color w:val="00255C"/>
      <w:sz w:val="26"/>
      <w:szCs w:val="26"/>
    </w:rPr>
  </w:style>
  <w:style w:type="paragraph" w:customStyle="1" w:styleId="cplus1">
    <w:name w:val="cplus1"/>
    <w:basedOn w:val="Normal"/>
    <w:pPr>
      <w:pBdr>
        <w:top w:val="single" w:sz="6" w:space="0" w:color="D1E1ED"/>
        <w:left w:val="single" w:sz="6" w:space="0" w:color="D1E1ED"/>
        <w:bottom w:val="single" w:sz="6" w:space="0" w:color="D1E1ED"/>
        <w:right w:val="single" w:sz="6" w:space="0" w:color="D1E1ED"/>
      </w:pBdr>
      <w:spacing w:before="100" w:beforeAutospacing="1" w:after="100" w:afterAutospacing="1"/>
    </w:pPr>
  </w:style>
  <w:style w:type="paragraph" w:customStyle="1" w:styleId="ai3">
    <w:name w:val="ai3"/>
    <w:basedOn w:val="Normal"/>
    <w:pPr>
      <w:spacing w:before="100" w:beforeAutospacing="1" w:after="100" w:afterAutospacing="1"/>
    </w:pPr>
    <w:rPr>
      <w:vanish/>
    </w:rPr>
  </w:style>
  <w:style w:type="paragraph" w:customStyle="1" w:styleId="ac3">
    <w:name w:val="ac3"/>
    <w:basedOn w:val="Normal"/>
    <w:pPr>
      <w:spacing w:before="100" w:beforeAutospacing="1" w:after="100" w:afterAutospacing="1"/>
    </w:pPr>
    <w:rPr>
      <w:vanish/>
    </w:rPr>
  </w:style>
  <w:style w:type="paragraph" w:customStyle="1" w:styleId="wk-shortlist-head1">
    <w:name w:val="wk-shortlist-head1"/>
    <w:basedOn w:val="Normal"/>
    <w:pPr>
      <w:shd w:val="clear" w:color="auto" w:fill="F2F2F2"/>
      <w:spacing w:before="100" w:beforeAutospacing="1"/>
    </w:pPr>
  </w:style>
  <w:style w:type="paragraph" w:customStyle="1" w:styleId="wk-text-vermas1">
    <w:name w:val="wk-text-vermas1"/>
    <w:basedOn w:val="Normal"/>
    <w:pPr>
      <w:spacing w:before="100" w:beforeAutospacing="1" w:after="100" w:afterAutospacing="1"/>
    </w:pPr>
    <w:rPr>
      <w:vanish/>
    </w:rPr>
  </w:style>
  <w:style w:type="paragraph" w:customStyle="1" w:styleId="wk-icon-vermas1">
    <w:name w:val="wk-icon-vermas1"/>
    <w:basedOn w:val="Normal"/>
    <w:pPr>
      <w:spacing w:before="100" w:beforeAutospacing="1" w:after="100" w:afterAutospacing="1"/>
    </w:pPr>
    <w:rPr>
      <w:vanish/>
    </w:rPr>
  </w:style>
  <w:style w:type="character" w:customStyle="1" w:styleId="titulo4">
    <w:name w:val="titulo4"/>
    <w:basedOn w:val="Fuentedeprrafopredeter"/>
  </w:style>
  <w:style w:type="paragraph" w:customStyle="1" w:styleId="cdes1">
    <w:name w:val="cdes1"/>
    <w:basedOn w:val="Normal"/>
    <w:pPr>
      <w:pBdr>
        <w:top w:val="single" w:sz="6" w:space="15" w:color="D1E1ED"/>
        <w:left w:val="single" w:sz="6" w:space="15" w:color="D1E1ED"/>
        <w:bottom w:val="single" w:sz="6" w:space="15" w:color="D1E1ED"/>
        <w:right w:val="single" w:sz="6" w:space="15" w:color="D1E1ED"/>
      </w:pBdr>
      <w:spacing w:before="100" w:beforeAutospacing="1" w:after="100" w:afterAutospacing="1"/>
      <w:ind w:left="300" w:right="300"/>
    </w:pPr>
    <w:rPr>
      <w:b/>
      <w:bCs/>
      <w:sz w:val="22"/>
      <w:szCs w:val="22"/>
    </w:rPr>
  </w:style>
  <w:style w:type="paragraph" w:customStyle="1" w:styleId="idu1">
    <w:name w:val="idu1"/>
    <w:basedOn w:val="Normal"/>
    <w:pPr>
      <w:spacing w:before="100" w:beforeAutospacing="1" w:after="150"/>
    </w:pPr>
    <w:rPr>
      <w:vanish/>
      <w:color w:val="FFFFFF"/>
      <w:sz w:val="2"/>
      <w:szCs w:val="2"/>
    </w:rPr>
  </w:style>
  <w:style w:type="paragraph" w:customStyle="1" w:styleId="jfav1">
    <w:name w:val="jfav1"/>
    <w:basedOn w:val="Normal"/>
    <w:pPr>
      <w:spacing w:before="100" w:beforeAutospacing="1" w:after="100" w:afterAutospacing="1"/>
      <w:jc w:val="center"/>
    </w:pPr>
    <w:rPr>
      <w:b/>
      <w:bCs/>
      <w:color w:val="00255C"/>
      <w:sz w:val="21"/>
      <w:szCs w:val="21"/>
    </w:rPr>
  </w:style>
  <w:style w:type="paragraph" w:customStyle="1" w:styleId="ccn2">
    <w:name w:val="ccn2"/>
    <w:basedOn w:val="Normal"/>
    <w:pPr>
      <w:spacing w:before="100" w:beforeAutospacing="1" w:after="100" w:afterAutospacing="1"/>
    </w:pPr>
  </w:style>
  <w:style w:type="paragraph" w:customStyle="1" w:styleId="jva1">
    <w:name w:val="jva1"/>
    <w:basedOn w:val="Normal"/>
    <w:pPr>
      <w:spacing w:before="240" w:after="100" w:afterAutospacing="1"/>
    </w:pPr>
  </w:style>
  <w:style w:type="paragraph" w:customStyle="1" w:styleId="h31">
    <w:name w:val="h31"/>
    <w:basedOn w:val="Normal"/>
    <w:pPr>
      <w:pBdr>
        <w:top w:val="single" w:sz="6" w:space="23" w:color="FFFFFF"/>
      </w:pBdr>
      <w:spacing w:before="100" w:beforeAutospacing="1" w:after="105"/>
      <w:ind w:left="-150"/>
    </w:pPr>
    <w:rPr>
      <w:b/>
      <w:bCs/>
      <w:color w:val="00255C"/>
      <w:sz w:val="26"/>
      <w:szCs w:val="26"/>
    </w:rPr>
  </w:style>
  <w:style w:type="paragraph" w:customStyle="1" w:styleId="h32">
    <w:name w:val="h32"/>
    <w:basedOn w:val="Normal"/>
    <w:pPr>
      <w:pBdr>
        <w:top w:val="single" w:sz="6" w:space="23" w:color="FFFFFF"/>
      </w:pBdr>
      <w:spacing w:before="100" w:beforeAutospacing="1" w:after="105"/>
      <w:ind w:left="-150"/>
    </w:pPr>
    <w:rPr>
      <w:b/>
      <w:bCs/>
      <w:color w:val="00255C"/>
      <w:sz w:val="26"/>
      <w:szCs w:val="26"/>
    </w:rPr>
  </w:style>
  <w:style w:type="paragraph" w:customStyle="1" w:styleId="h33">
    <w:name w:val="h33"/>
    <w:basedOn w:val="Normal"/>
    <w:pPr>
      <w:pBdr>
        <w:top w:val="single" w:sz="6" w:space="23" w:color="FFFFFF"/>
      </w:pBdr>
      <w:spacing w:before="100" w:beforeAutospacing="1" w:after="105"/>
      <w:ind w:left="-150"/>
    </w:pPr>
    <w:rPr>
      <w:b/>
      <w:bCs/>
      <w:color w:val="00255C"/>
      <w:sz w:val="26"/>
      <w:szCs w:val="26"/>
    </w:rPr>
  </w:style>
  <w:style w:type="paragraph" w:customStyle="1" w:styleId="h34">
    <w:name w:val="h34"/>
    <w:basedOn w:val="Normal"/>
    <w:pPr>
      <w:pBdr>
        <w:top w:val="single" w:sz="6" w:space="23" w:color="FFFFFF"/>
      </w:pBdr>
      <w:spacing w:before="100" w:beforeAutospacing="1" w:after="105"/>
      <w:ind w:left="-150"/>
    </w:pPr>
    <w:rPr>
      <w:b/>
      <w:bCs/>
      <w:color w:val="00255C"/>
      <w:sz w:val="26"/>
      <w:szCs w:val="26"/>
    </w:rPr>
  </w:style>
  <w:style w:type="paragraph" w:customStyle="1" w:styleId="h35">
    <w:name w:val="h35"/>
    <w:basedOn w:val="Normal"/>
    <w:pPr>
      <w:pBdr>
        <w:top w:val="single" w:sz="6" w:space="23" w:color="FFFFFF"/>
      </w:pBdr>
      <w:spacing w:before="100" w:beforeAutospacing="1" w:after="105"/>
      <w:ind w:left="-150"/>
    </w:pPr>
    <w:rPr>
      <w:b/>
      <w:bCs/>
      <w:color w:val="00255C"/>
      <w:sz w:val="26"/>
      <w:szCs w:val="26"/>
    </w:rPr>
  </w:style>
  <w:style w:type="paragraph" w:customStyle="1" w:styleId="h36">
    <w:name w:val="h36"/>
    <w:basedOn w:val="Normal"/>
    <w:pPr>
      <w:pBdr>
        <w:top w:val="single" w:sz="6" w:space="23" w:color="FFFFFF"/>
      </w:pBdr>
      <w:spacing w:before="100" w:beforeAutospacing="1" w:after="105"/>
      <w:ind w:left="-150"/>
    </w:pPr>
    <w:rPr>
      <w:b/>
      <w:bCs/>
      <w:vanish/>
      <w:color w:val="00255C"/>
      <w:sz w:val="26"/>
      <w:szCs w:val="26"/>
    </w:rPr>
  </w:style>
  <w:style w:type="paragraph" w:customStyle="1" w:styleId="h37">
    <w:name w:val="h37"/>
    <w:basedOn w:val="Normal"/>
    <w:pPr>
      <w:pBdr>
        <w:top w:val="single" w:sz="6" w:space="23" w:color="FFFFFF"/>
      </w:pBdr>
      <w:spacing w:before="100" w:beforeAutospacing="1" w:after="105"/>
      <w:ind w:left="-150"/>
    </w:pPr>
    <w:rPr>
      <w:b/>
      <w:bCs/>
      <w:color w:val="00255C"/>
      <w:sz w:val="26"/>
      <w:szCs w:val="26"/>
    </w:rPr>
  </w:style>
  <w:style w:type="paragraph" w:customStyle="1" w:styleId="h38">
    <w:name w:val="h38"/>
    <w:basedOn w:val="Normal"/>
    <w:pPr>
      <w:pBdr>
        <w:top w:val="single" w:sz="6" w:space="23" w:color="FFFFFF"/>
      </w:pBdr>
      <w:spacing w:before="100" w:beforeAutospacing="1" w:after="105"/>
      <w:ind w:left="-150"/>
    </w:pPr>
    <w:rPr>
      <w:b/>
      <w:bCs/>
      <w:color w:val="00255C"/>
      <w:sz w:val="26"/>
      <w:szCs w:val="26"/>
    </w:rPr>
  </w:style>
  <w:style w:type="paragraph" w:customStyle="1" w:styleId="h39">
    <w:name w:val="h39"/>
    <w:basedOn w:val="Normal"/>
    <w:pPr>
      <w:pBdr>
        <w:top w:val="single" w:sz="6" w:space="23" w:color="FFFFFF"/>
      </w:pBdr>
      <w:spacing w:before="100" w:beforeAutospacing="1" w:after="105"/>
      <w:ind w:left="-150"/>
    </w:pPr>
    <w:rPr>
      <w:b/>
      <w:bCs/>
      <w:color w:val="00255C"/>
      <w:sz w:val="26"/>
      <w:szCs w:val="26"/>
    </w:rPr>
  </w:style>
  <w:style w:type="paragraph" w:customStyle="1" w:styleId="h310">
    <w:name w:val="h310"/>
    <w:basedOn w:val="Normal"/>
    <w:pPr>
      <w:pBdr>
        <w:top w:val="single" w:sz="6" w:space="23" w:color="FFFFFF"/>
      </w:pBdr>
      <w:spacing w:before="100" w:beforeAutospacing="1" w:after="105"/>
      <w:ind w:left="-150"/>
    </w:pPr>
    <w:rPr>
      <w:b/>
      <w:bCs/>
      <w:color w:val="00255C"/>
      <w:sz w:val="26"/>
      <w:szCs w:val="26"/>
    </w:rPr>
  </w:style>
  <w:style w:type="paragraph" w:customStyle="1" w:styleId="h311">
    <w:name w:val="h311"/>
    <w:basedOn w:val="Normal"/>
    <w:pPr>
      <w:pBdr>
        <w:top w:val="single" w:sz="6" w:space="23" w:color="FFFFFF"/>
      </w:pBdr>
      <w:spacing w:before="100" w:beforeAutospacing="1" w:after="105"/>
      <w:ind w:left="-150"/>
    </w:pPr>
    <w:rPr>
      <w:b/>
      <w:bCs/>
      <w:color w:val="00255C"/>
      <w:sz w:val="26"/>
      <w:szCs w:val="26"/>
    </w:rPr>
  </w:style>
  <w:style w:type="paragraph" w:customStyle="1" w:styleId="h312">
    <w:name w:val="h312"/>
    <w:basedOn w:val="Normal"/>
    <w:pPr>
      <w:pBdr>
        <w:top w:val="single" w:sz="6" w:space="23" w:color="FFFFFF"/>
      </w:pBdr>
      <w:spacing w:before="100" w:beforeAutospacing="1" w:after="105"/>
      <w:ind w:left="-150"/>
    </w:pPr>
    <w:rPr>
      <w:b/>
      <w:bCs/>
      <w:color w:val="00255C"/>
      <w:sz w:val="26"/>
      <w:szCs w:val="26"/>
    </w:rPr>
  </w:style>
  <w:style w:type="paragraph" w:customStyle="1" w:styleId="h313">
    <w:name w:val="h313"/>
    <w:basedOn w:val="Normal"/>
    <w:pPr>
      <w:pBdr>
        <w:top w:val="single" w:sz="6" w:space="23" w:color="FFFFFF"/>
      </w:pBdr>
      <w:spacing w:before="100" w:beforeAutospacing="1" w:after="105"/>
      <w:ind w:left="-150"/>
    </w:pPr>
    <w:rPr>
      <w:b/>
      <w:bCs/>
      <w:color w:val="00255C"/>
      <w:sz w:val="26"/>
      <w:szCs w:val="26"/>
    </w:rPr>
  </w:style>
  <w:style w:type="paragraph" w:customStyle="1" w:styleId="h314">
    <w:name w:val="h314"/>
    <w:basedOn w:val="Normal"/>
    <w:pPr>
      <w:pBdr>
        <w:top w:val="single" w:sz="6" w:space="23" w:color="FFFFFF"/>
      </w:pBdr>
      <w:spacing w:before="100" w:beforeAutospacing="1" w:after="105"/>
      <w:ind w:left="-150"/>
    </w:pPr>
    <w:rPr>
      <w:b/>
      <w:bCs/>
      <w:color w:val="00255C"/>
      <w:sz w:val="26"/>
      <w:szCs w:val="26"/>
    </w:rPr>
  </w:style>
  <w:style w:type="paragraph" w:customStyle="1" w:styleId="h315">
    <w:name w:val="h315"/>
    <w:basedOn w:val="Normal"/>
    <w:pPr>
      <w:pBdr>
        <w:top w:val="single" w:sz="6" w:space="23" w:color="FFFFFF"/>
      </w:pBdr>
      <w:spacing w:before="100" w:beforeAutospacing="1" w:after="105"/>
      <w:ind w:left="-150"/>
    </w:pPr>
    <w:rPr>
      <w:b/>
      <w:bCs/>
      <w:color w:val="00255C"/>
      <w:sz w:val="26"/>
      <w:szCs w:val="26"/>
    </w:rPr>
  </w:style>
  <w:style w:type="paragraph" w:customStyle="1" w:styleId="h316">
    <w:name w:val="h316"/>
    <w:basedOn w:val="Normal"/>
    <w:pPr>
      <w:pBdr>
        <w:top w:val="single" w:sz="6" w:space="23" w:color="FFFFFF"/>
      </w:pBdr>
      <w:spacing w:before="100" w:beforeAutospacing="1" w:after="105"/>
      <w:ind w:left="-150"/>
    </w:pPr>
    <w:rPr>
      <w:b/>
      <w:bCs/>
      <w:color w:val="00255C"/>
      <w:sz w:val="26"/>
      <w:szCs w:val="26"/>
    </w:rPr>
  </w:style>
  <w:style w:type="paragraph" w:customStyle="1" w:styleId="h317">
    <w:name w:val="h317"/>
    <w:basedOn w:val="Normal"/>
    <w:pPr>
      <w:pBdr>
        <w:top w:val="single" w:sz="6" w:space="23" w:color="FFFFFF"/>
      </w:pBdr>
      <w:spacing w:before="100" w:beforeAutospacing="1" w:after="105"/>
      <w:ind w:left="-150"/>
    </w:pPr>
    <w:rPr>
      <w:b/>
      <w:bCs/>
      <w:color w:val="00255C"/>
      <w:sz w:val="26"/>
      <w:szCs w:val="26"/>
    </w:rPr>
  </w:style>
  <w:style w:type="paragraph" w:customStyle="1" w:styleId="h318">
    <w:name w:val="h318"/>
    <w:basedOn w:val="Normal"/>
    <w:pPr>
      <w:pBdr>
        <w:top w:val="single" w:sz="6" w:space="23" w:color="FFFFFF"/>
      </w:pBdr>
      <w:spacing w:before="100" w:beforeAutospacing="1" w:after="105"/>
      <w:ind w:left="-150"/>
    </w:pPr>
    <w:rPr>
      <w:b/>
      <w:bCs/>
      <w:color w:val="00255C"/>
      <w:sz w:val="26"/>
      <w:szCs w:val="26"/>
    </w:rPr>
  </w:style>
  <w:style w:type="paragraph" w:customStyle="1" w:styleId="h319">
    <w:name w:val="h319"/>
    <w:basedOn w:val="Normal"/>
    <w:pPr>
      <w:pBdr>
        <w:top w:val="single" w:sz="6" w:space="23" w:color="FFFFFF"/>
      </w:pBdr>
      <w:spacing w:before="100" w:beforeAutospacing="1" w:after="105"/>
      <w:ind w:left="-150"/>
    </w:pPr>
    <w:rPr>
      <w:b/>
      <w:bCs/>
      <w:color w:val="00255C"/>
      <w:sz w:val="26"/>
      <w:szCs w:val="26"/>
    </w:rPr>
  </w:style>
  <w:style w:type="paragraph" w:customStyle="1" w:styleId="h320">
    <w:name w:val="h320"/>
    <w:basedOn w:val="Normal"/>
    <w:pPr>
      <w:pBdr>
        <w:top w:val="single" w:sz="6" w:space="23" w:color="FFFFFF"/>
      </w:pBdr>
      <w:spacing w:before="100" w:beforeAutospacing="1" w:after="105"/>
      <w:ind w:left="-150"/>
    </w:pPr>
    <w:rPr>
      <w:b/>
      <w:bCs/>
      <w:color w:val="00255C"/>
      <w:sz w:val="26"/>
      <w:szCs w:val="26"/>
    </w:rPr>
  </w:style>
  <w:style w:type="paragraph" w:customStyle="1" w:styleId="h321">
    <w:name w:val="h321"/>
    <w:basedOn w:val="Normal"/>
    <w:pPr>
      <w:pBdr>
        <w:top w:val="single" w:sz="6" w:space="23" w:color="FFFFFF"/>
      </w:pBdr>
      <w:spacing w:before="100" w:beforeAutospacing="1" w:after="105"/>
      <w:ind w:left="-150"/>
    </w:pPr>
    <w:rPr>
      <w:b/>
      <w:bCs/>
      <w:color w:val="00255C"/>
      <w:sz w:val="26"/>
      <w:szCs w:val="26"/>
    </w:rPr>
  </w:style>
  <w:style w:type="paragraph" w:customStyle="1" w:styleId="h322">
    <w:name w:val="h322"/>
    <w:basedOn w:val="Normal"/>
    <w:pPr>
      <w:pBdr>
        <w:top w:val="single" w:sz="6" w:space="23" w:color="FFFFFF"/>
      </w:pBdr>
      <w:spacing w:before="100" w:beforeAutospacing="1" w:after="105"/>
      <w:ind w:left="-150"/>
    </w:pPr>
    <w:rPr>
      <w:b/>
      <w:bCs/>
      <w:color w:val="00255C"/>
      <w:sz w:val="26"/>
      <w:szCs w:val="26"/>
    </w:rPr>
  </w:style>
  <w:style w:type="paragraph" w:customStyle="1" w:styleId="h323">
    <w:name w:val="h323"/>
    <w:basedOn w:val="Normal"/>
    <w:pPr>
      <w:pBdr>
        <w:top w:val="single" w:sz="6" w:space="23" w:color="FFFFFF"/>
      </w:pBdr>
      <w:spacing w:before="100" w:beforeAutospacing="1" w:after="105"/>
      <w:ind w:left="-150"/>
    </w:pPr>
    <w:rPr>
      <w:b/>
      <w:bCs/>
      <w:color w:val="00255C"/>
      <w:sz w:val="26"/>
      <w:szCs w:val="26"/>
    </w:rPr>
  </w:style>
  <w:style w:type="paragraph" w:customStyle="1" w:styleId="h324">
    <w:name w:val="h324"/>
    <w:basedOn w:val="Normal"/>
    <w:pPr>
      <w:pBdr>
        <w:top w:val="single" w:sz="6" w:space="23" w:color="FFFFFF"/>
      </w:pBdr>
      <w:spacing w:before="100" w:beforeAutospacing="1" w:after="105"/>
      <w:ind w:left="-150"/>
    </w:pPr>
    <w:rPr>
      <w:b/>
      <w:bCs/>
      <w:color w:val="00255C"/>
      <w:sz w:val="26"/>
      <w:szCs w:val="26"/>
    </w:rPr>
  </w:style>
  <w:style w:type="paragraph" w:customStyle="1" w:styleId="h325">
    <w:name w:val="h325"/>
    <w:basedOn w:val="Normal"/>
    <w:pPr>
      <w:pBdr>
        <w:top w:val="single" w:sz="6" w:space="23" w:color="FFFFFF"/>
      </w:pBdr>
      <w:spacing w:before="100" w:beforeAutospacing="1" w:after="105"/>
      <w:ind w:left="-150"/>
    </w:pPr>
    <w:rPr>
      <w:b/>
      <w:bCs/>
      <w:color w:val="00255C"/>
      <w:sz w:val="26"/>
      <w:szCs w:val="26"/>
    </w:rPr>
  </w:style>
  <w:style w:type="paragraph" w:customStyle="1" w:styleId="h326">
    <w:name w:val="h326"/>
    <w:basedOn w:val="Normal"/>
    <w:pPr>
      <w:pBdr>
        <w:top w:val="single" w:sz="6" w:space="23" w:color="FFFFFF"/>
      </w:pBdr>
      <w:spacing w:before="100" w:beforeAutospacing="1" w:after="105"/>
      <w:ind w:left="-150"/>
    </w:pPr>
    <w:rPr>
      <w:b/>
      <w:bCs/>
      <w:color w:val="00255C"/>
      <w:sz w:val="26"/>
      <w:szCs w:val="26"/>
    </w:rPr>
  </w:style>
  <w:style w:type="paragraph" w:customStyle="1" w:styleId="h327">
    <w:name w:val="h327"/>
    <w:basedOn w:val="Normal"/>
    <w:pPr>
      <w:pBdr>
        <w:top w:val="single" w:sz="6" w:space="23" w:color="FFFFFF"/>
      </w:pBdr>
      <w:spacing w:before="100" w:beforeAutospacing="1" w:after="105"/>
      <w:ind w:left="-150"/>
    </w:pPr>
    <w:rPr>
      <w:b/>
      <w:bCs/>
      <w:color w:val="00255C"/>
      <w:sz w:val="26"/>
      <w:szCs w:val="26"/>
    </w:rPr>
  </w:style>
  <w:style w:type="paragraph" w:customStyle="1" w:styleId="h328">
    <w:name w:val="h328"/>
    <w:basedOn w:val="Normal"/>
    <w:pPr>
      <w:pBdr>
        <w:top w:val="single" w:sz="6" w:space="23" w:color="FFFFFF"/>
      </w:pBdr>
      <w:spacing w:before="100" w:beforeAutospacing="1" w:after="105"/>
      <w:ind w:left="-150"/>
    </w:pPr>
    <w:rPr>
      <w:b/>
      <w:bCs/>
      <w:color w:val="00255C"/>
      <w:sz w:val="26"/>
      <w:szCs w:val="26"/>
    </w:rPr>
  </w:style>
  <w:style w:type="paragraph" w:customStyle="1" w:styleId="h329">
    <w:name w:val="h329"/>
    <w:basedOn w:val="Normal"/>
    <w:pPr>
      <w:pBdr>
        <w:top w:val="single" w:sz="6" w:space="23" w:color="FFFFFF"/>
      </w:pBdr>
      <w:spacing w:before="100" w:beforeAutospacing="1" w:after="105"/>
      <w:ind w:left="-150"/>
    </w:pPr>
    <w:rPr>
      <w:b/>
      <w:bCs/>
      <w:color w:val="00255C"/>
      <w:sz w:val="26"/>
      <w:szCs w:val="26"/>
    </w:rPr>
  </w:style>
  <w:style w:type="paragraph" w:customStyle="1" w:styleId="h330">
    <w:name w:val="h330"/>
    <w:basedOn w:val="Normal"/>
    <w:pPr>
      <w:pBdr>
        <w:top w:val="single" w:sz="6" w:space="23" w:color="FFFFFF"/>
      </w:pBdr>
      <w:spacing w:before="100" w:beforeAutospacing="1" w:after="105"/>
      <w:ind w:left="-150"/>
    </w:pPr>
    <w:rPr>
      <w:b/>
      <w:bCs/>
      <w:color w:val="00255C"/>
      <w:sz w:val="26"/>
      <w:szCs w:val="26"/>
    </w:rPr>
  </w:style>
  <w:style w:type="paragraph" w:customStyle="1" w:styleId="h331">
    <w:name w:val="h331"/>
    <w:basedOn w:val="Normal"/>
    <w:pPr>
      <w:pBdr>
        <w:top w:val="single" w:sz="6" w:space="23" w:color="FFFFFF"/>
      </w:pBdr>
      <w:spacing w:before="100" w:beforeAutospacing="1" w:after="105"/>
      <w:ind w:left="-150"/>
    </w:pPr>
    <w:rPr>
      <w:b/>
      <w:bCs/>
      <w:color w:val="00255C"/>
      <w:sz w:val="26"/>
      <w:szCs w:val="26"/>
    </w:rPr>
  </w:style>
  <w:style w:type="paragraph" w:customStyle="1" w:styleId="h332">
    <w:name w:val="h332"/>
    <w:basedOn w:val="Normal"/>
    <w:pPr>
      <w:pBdr>
        <w:top w:val="single" w:sz="6" w:space="23" w:color="FFFFFF"/>
      </w:pBdr>
      <w:spacing w:before="100" w:beforeAutospacing="1" w:after="105"/>
      <w:ind w:left="-150"/>
    </w:pPr>
    <w:rPr>
      <w:b/>
      <w:bCs/>
      <w:color w:val="00255C"/>
      <w:sz w:val="26"/>
      <w:szCs w:val="26"/>
    </w:rPr>
  </w:style>
  <w:style w:type="paragraph" w:customStyle="1" w:styleId="h333">
    <w:name w:val="h333"/>
    <w:basedOn w:val="Normal"/>
    <w:pPr>
      <w:pBdr>
        <w:top w:val="single" w:sz="6" w:space="23" w:color="FFFFFF"/>
      </w:pBdr>
      <w:spacing w:before="100" w:beforeAutospacing="1" w:after="105"/>
      <w:ind w:left="-150"/>
    </w:pPr>
    <w:rPr>
      <w:b/>
      <w:bCs/>
      <w:color w:val="00255C"/>
      <w:sz w:val="26"/>
      <w:szCs w:val="26"/>
    </w:rPr>
  </w:style>
  <w:style w:type="paragraph" w:customStyle="1" w:styleId="h334">
    <w:name w:val="h334"/>
    <w:basedOn w:val="Normal"/>
    <w:pPr>
      <w:pBdr>
        <w:top w:val="single" w:sz="6" w:space="23" w:color="FFFFFF"/>
      </w:pBdr>
      <w:spacing w:before="100" w:beforeAutospacing="1" w:after="105"/>
      <w:ind w:left="-150"/>
    </w:pPr>
    <w:rPr>
      <w:b/>
      <w:bCs/>
      <w:color w:val="00255C"/>
      <w:sz w:val="26"/>
      <w:szCs w:val="26"/>
    </w:rPr>
  </w:style>
  <w:style w:type="paragraph" w:customStyle="1" w:styleId="h335">
    <w:name w:val="h335"/>
    <w:basedOn w:val="Normal"/>
    <w:pPr>
      <w:pBdr>
        <w:top w:val="single" w:sz="6" w:space="23" w:color="FFFFFF"/>
      </w:pBdr>
      <w:spacing w:before="100" w:beforeAutospacing="1" w:after="105"/>
      <w:ind w:left="-150"/>
    </w:pPr>
    <w:rPr>
      <w:b/>
      <w:bCs/>
      <w:color w:val="00255C"/>
      <w:sz w:val="26"/>
      <w:szCs w:val="26"/>
    </w:rPr>
  </w:style>
  <w:style w:type="paragraph" w:customStyle="1" w:styleId="h336">
    <w:name w:val="h336"/>
    <w:basedOn w:val="Normal"/>
    <w:pPr>
      <w:pBdr>
        <w:top w:val="single" w:sz="6" w:space="23" w:color="FFFFFF"/>
      </w:pBdr>
      <w:spacing w:before="100" w:beforeAutospacing="1" w:after="105"/>
      <w:ind w:left="-150"/>
    </w:pPr>
    <w:rPr>
      <w:b/>
      <w:bCs/>
      <w:color w:val="00255C"/>
      <w:sz w:val="26"/>
      <w:szCs w:val="26"/>
    </w:rPr>
  </w:style>
  <w:style w:type="paragraph" w:customStyle="1" w:styleId="h337">
    <w:name w:val="h337"/>
    <w:basedOn w:val="Normal"/>
    <w:pPr>
      <w:pBdr>
        <w:top w:val="single" w:sz="6" w:space="23" w:color="FFFFFF"/>
      </w:pBdr>
      <w:spacing w:before="100" w:beforeAutospacing="1" w:after="105"/>
      <w:ind w:left="-150"/>
    </w:pPr>
    <w:rPr>
      <w:b/>
      <w:bCs/>
      <w:color w:val="00255C"/>
      <w:sz w:val="26"/>
      <w:szCs w:val="26"/>
    </w:rPr>
  </w:style>
  <w:style w:type="paragraph" w:customStyle="1" w:styleId="h338">
    <w:name w:val="h338"/>
    <w:basedOn w:val="Normal"/>
    <w:pPr>
      <w:pBdr>
        <w:top w:val="single" w:sz="6" w:space="23" w:color="FFFFFF"/>
      </w:pBdr>
      <w:spacing w:before="100" w:beforeAutospacing="1" w:after="105"/>
      <w:ind w:left="-150"/>
    </w:pPr>
    <w:rPr>
      <w:b/>
      <w:bCs/>
      <w:color w:val="00255C"/>
      <w:sz w:val="26"/>
      <w:szCs w:val="26"/>
    </w:rPr>
  </w:style>
  <w:style w:type="paragraph" w:customStyle="1" w:styleId="h339">
    <w:name w:val="h339"/>
    <w:basedOn w:val="Normal"/>
    <w:pPr>
      <w:pBdr>
        <w:top w:val="single" w:sz="6" w:space="23" w:color="FFFFFF"/>
      </w:pBdr>
      <w:spacing w:before="100" w:beforeAutospacing="1" w:after="105"/>
      <w:ind w:left="-150"/>
    </w:pPr>
    <w:rPr>
      <w:b/>
      <w:bCs/>
      <w:color w:val="00255C"/>
      <w:sz w:val="26"/>
      <w:szCs w:val="26"/>
    </w:rPr>
  </w:style>
  <w:style w:type="paragraph" w:customStyle="1" w:styleId="h340">
    <w:name w:val="h340"/>
    <w:basedOn w:val="Normal"/>
    <w:pPr>
      <w:pBdr>
        <w:top w:val="single" w:sz="6" w:space="23" w:color="FFFFFF"/>
      </w:pBdr>
      <w:spacing w:before="100" w:beforeAutospacing="1" w:after="105"/>
      <w:ind w:left="-150"/>
    </w:pPr>
    <w:rPr>
      <w:b/>
      <w:bCs/>
      <w:color w:val="00255C"/>
      <w:sz w:val="26"/>
      <w:szCs w:val="26"/>
    </w:rPr>
  </w:style>
  <w:style w:type="paragraph" w:customStyle="1" w:styleId="h341">
    <w:name w:val="h341"/>
    <w:basedOn w:val="Normal"/>
    <w:pPr>
      <w:pBdr>
        <w:top w:val="single" w:sz="6" w:space="23" w:color="FFFFFF"/>
      </w:pBdr>
      <w:spacing w:before="100" w:beforeAutospacing="1" w:after="105"/>
      <w:ind w:left="-150"/>
    </w:pPr>
    <w:rPr>
      <w:b/>
      <w:bCs/>
      <w:color w:val="00255C"/>
      <w:sz w:val="26"/>
      <w:szCs w:val="26"/>
    </w:rPr>
  </w:style>
  <w:style w:type="paragraph" w:customStyle="1" w:styleId="h342">
    <w:name w:val="h342"/>
    <w:basedOn w:val="Normal"/>
    <w:pPr>
      <w:pBdr>
        <w:top w:val="single" w:sz="6" w:space="23" w:color="FFFFFF"/>
      </w:pBdr>
      <w:spacing w:before="100" w:beforeAutospacing="1" w:after="105"/>
      <w:ind w:left="-150"/>
    </w:pPr>
    <w:rPr>
      <w:b/>
      <w:bCs/>
      <w:color w:val="00255C"/>
      <w:sz w:val="26"/>
      <w:szCs w:val="26"/>
    </w:rPr>
  </w:style>
  <w:style w:type="paragraph" w:customStyle="1" w:styleId="h343">
    <w:name w:val="h343"/>
    <w:basedOn w:val="Normal"/>
    <w:pPr>
      <w:pBdr>
        <w:top w:val="single" w:sz="6" w:space="23" w:color="FFFFFF"/>
      </w:pBdr>
      <w:spacing w:before="100" w:beforeAutospacing="1" w:after="105"/>
      <w:ind w:left="-150"/>
    </w:pPr>
    <w:rPr>
      <w:b/>
      <w:bCs/>
      <w:color w:val="00255C"/>
      <w:sz w:val="26"/>
      <w:szCs w:val="26"/>
    </w:rPr>
  </w:style>
  <w:style w:type="paragraph" w:customStyle="1" w:styleId="h344">
    <w:name w:val="h344"/>
    <w:basedOn w:val="Normal"/>
    <w:pPr>
      <w:spacing w:before="120" w:after="100" w:afterAutospacing="1"/>
      <w:ind w:left="75"/>
    </w:pPr>
    <w:rPr>
      <w:color w:val="0077AA"/>
    </w:rPr>
  </w:style>
  <w:style w:type="paragraph" w:customStyle="1" w:styleId="h345">
    <w:name w:val="h345"/>
    <w:basedOn w:val="Normal"/>
    <w:pPr>
      <w:spacing w:before="120" w:after="100" w:afterAutospacing="1"/>
      <w:ind w:left="75"/>
    </w:pPr>
    <w:rPr>
      <w:color w:val="0077AA"/>
    </w:rPr>
  </w:style>
  <w:style w:type="paragraph" w:customStyle="1" w:styleId="h346">
    <w:name w:val="h346"/>
    <w:basedOn w:val="Normal"/>
    <w:pPr>
      <w:spacing w:before="120" w:after="100" w:afterAutospacing="1"/>
      <w:ind w:left="75"/>
    </w:pPr>
    <w:rPr>
      <w:color w:val="0077AA"/>
    </w:rPr>
  </w:style>
  <w:style w:type="paragraph" w:customStyle="1" w:styleId="h347">
    <w:name w:val="h347"/>
    <w:basedOn w:val="Normal"/>
    <w:pPr>
      <w:spacing w:before="120" w:after="100" w:afterAutospacing="1"/>
      <w:ind w:left="75"/>
    </w:pPr>
    <w:rPr>
      <w:color w:val="0077AA"/>
    </w:rPr>
  </w:style>
  <w:style w:type="paragraph" w:customStyle="1" w:styleId="h348">
    <w:name w:val="h348"/>
    <w:basedOn w:val="Normal"/>
    <w:pPr>
      <w:spacing w:before="120" w:after="100" w:afterAutospacing="1"/>
      <w:ind w:left="75"/>
    </w:pPr>
    <w:rPr>
      <w:color w:val="0077AA"/>
    </w:rPr>
  </w:style>
  <w:style w:type="paragraph" w:customStyle="1" w:styleId="pex3">
    <w:name w:val="pex3"/>
    <w:basedOn w:val="Normal"/>
    <w:pPr>
      <w:spacing w:before="100" w:beforeAutospacing="1" w:after="100" w:afterAutospacing="1"/>
    </w:pPr>
    <w:rPr>
      <w:color w:val="FFFFFF"/>
      <w:sz w:val="2"/>
      <w:szCs w:val="2"/>
    </w:rPr>
  </w:style>
  <w:style w:type="paragraph" w:customStyle="1" w:styleId="h349">
    <w:name w:val="h349"/>
    <w:basedOn w:val="Normal"/>
    <w:pPr>
      <w:spacing w:before="100" w:beforeAutospacing="1" w:after="100" w:afterAutospacing="1"/>
    </w:pPr>
    <w:rPr>
      <w:vanish/>
    </w:rPr>
  </w:style>
  <w:style w:type="paragraph" w:customStyle="1" w:styleId="h350">
    <w:name w:val="h350"/>
    <w:basedOn w:val="Normal"/>
    <w:pPr>
      <w:spacing w:before="100" w:beforeAutospacing="1" w:after="100" w:afterAutospacing="1"/>
    </w:pPr>
    <w:rPr>
      <w:vanish/>
    </w:rPr>
  </w:style>
  <w:style w:type="paragraph" w:customStyle="1" w:styleId="h351">
    <w:name w:val="h351"/>
    <w:basedOn w:val="Normal"/>
    <w:pPr>
      <w:spacing w:before="100" w:beforeAutospacing="1" w:after="100" w:afterAutospacing="1"/>
    </w:pPr>
    <w:rPr>
      <w:vanish/>
    </w:rPr>
  </w:style>
  <w:style w:type="paragraph" w:customStyle="1" w:styleId="h41">
    <w:name w:val="h41"/>
    <w:basedOn w:val="Normal"/>
    <w:pPr>
      <w:spacing w:before="120" w:after="100" w:afterAutospacing="1"/>
    </w:pPr>
    <w:rPr>
      <w:b/>
      <w:bCs/>
      <w:color w:val="0077AA"/>
    </w:rPr>
  </w:style>
  <w:style w:type="paragraph" w:customStyle="1" w:styleId="h42">
    <w:name w:val="h42"/>
    <w:basedOn w:val="Normal"/>
    <w:pPr>
      <w:spacing w:before="120" w:after="100" w:afterAutospacing="1"/>
    </w:pPr>
    <w:rPr>
      <w:b/>
      <w:bCs/>
      <w:color w:val="0077AA"/>
    </w:rPr>
  </w:style>
  <w:style w:type="paragraph" w:customStyle="1" w:styleId="h43">
    <w:name w:val="h43"/>
    <w:basedOn w:val="Normal"/>
    <w:pPr>
      <w:spacing w:before="120" w:after="100" w:afterAutospacing="1"/>
    </w:pPr>
    <w:rPr>
      <w:b/>
      <w:bCs/>
      <w:color w:val="0077AA"/>
    </w:rPr>
  </w:style>
  <w:style w:type="paragraph" w:customStyle="1" w:styleId="h44">
    <w:name w:val="h44"/>
    <w:basedOn w:val="Normal"/>
    <w:pPr>
      <w:spacing w:before="120" w:after="100" w:afterAutospacing="1"/>
    </w:pPr>
    <w:rPr>
      <w:b/>
      <w:bCs/>
      <w:color w:val="0077AA"/>
    </w:rPr>
  </w:style>
  <w:style w:type="paragraph" w:customStyle="1" w:styleId="h45">
    <w:name w:val="h45"/>
    <w:basedOn w:val="Normal"/>
    <w:pPr>
      <w:spacing w:before="120" w:after="100" w:afterAutospacing="1"/>
    </w:pPr>
    <w:rPr>
      <w:b/>
      <w:bCs/>
      <w:color w:val="0077AA"/>
    </w:rPr>
  </w:style>
  <w:style w:type="paragraph" w:customStyle="1" w:styleId="h46">
    <w:name w:val="h46"/>
    <w:basedOn w:val="Normal"/>
    <w:pPr>
      <w:spacing w:before="120" w:after="100" w:afterAutospacing="1"/>
    </w:pPr>
    <w:rPr>
      <w:b/>
      <w:bCs/>
      <w:color w:val="0077AA"/>
    </w:rPr>
  </w:style>
  <w:style w:type="paragraph" w:customStyle="1" w:styleId="h47">
    <w:name w:val="h47"/>
    <w:basedOn w:val="Normal"/>
    <w:pPr>
      <w:spacing w:before="120" w:after="100" w:afterAutospacing="1"/>
    </w:pPr>
    <w:rPr>
      <w:b/>
      <w:bCs/>
      <w:color w:val="0077AA"/>
    </w:rPr>
  </w:style>
  <w:style w:type="paragraph" w:customStyle="1" w:styleId="h48">
    <w:name w:val="h48"/>
    <w:basedOn w:val="Normal"/>
    <w:pPr>
      <w:spacing w:before="120" w:after="100" w:afterAutospacing="1"/>
    </w:pPr>
    <w:rPr>
      <w:b/>
      <w:bCs/>
      <w:color w:val="0077AA"/>
    </w:rPr>
  </w:style>
  <w:style w:type="paragraph" w:customStyle="1" w:styleId="h49">
    <w:name w:val="h49"/>
    <w:basedOn w:val="Normal"/>
    <w:pPr>
      <w:spacing w:before="120" w:after="100" w:afterAutospacing="1"/>
    </w:pPr>
    <w:rPr>
      <w:b/>
      <w:bCs/>
      <w:color w:val="0077AA"/>
    </w:rPr>
  </w:style>
  <w:style w:type="paragraph" w:customStyle="1" w:styleId="h410">
    <w:name w:val="h410"/>
    <w:basedOn w:val="Normal"/>
    <w:pPr>
      <w:spacing w:before="120" w:after="100" w:afterAutospacing="1"/>
    </w:pPr>
    <w:rPr>
      <w:b/>
      <w:bCs/>
      <w:color w:val="0077AA"/>
    </w:rPr>
  </w:style>
  <w:style w:type="paragraph" w:customStyle="1" w:styleId="h411">
    <w:name w:val="h411"/>
    <w:basedOn w:val="Normal"/>
    <w:pPr>
      <w:spacing w:before="120" w:after="100" w:afterAutospacing="1"/>
    </w:pPr>
    <w:rPr>
      <w:b/>
      <w:bCs/>
      <w:color w:val="0077AA"/>
    </w:rPr>
  </w:style>
  <w:style w:type="paragraph" w:customStyle="1" w:styleId="h412">
    <w:name w:val="h412"/>
    <w:basedOn w:val="Normal"/>
    <w:pPr>
      <w:spacing w:before="120" w:after="100" w:afterAutospacing="1"/>
    </w:pPr>
    <w:rPr>
      <w:b/>
      <w:bCs/>
      <w:color w:val="0077AA"/>
    </w:rPr>
  </w:style>
  <w:style w:type="paragraph" w:customStyle="1" w:styleId="h413">
    <w:name w:val="h413"/>
    <w:basedOn w:val="Normal"/>
    <w:pPr>
      <w:spacing w:before="120" w:after="100" w:afterAutospacing="1"/>
    </w:pPr>
    <w:rPr>
      <w:b/>
      <w:bCs/>
      <w:color w:val="0077AA"/>
    </w:rPr>
  </w:style>
  <w:style w:type="paragraph" w:customStyle="1" w:styleId="h414">
    <w:name w:val="h414"/>
    <w:basedOn w:val="Normal"/>
    <w:pPr>
      <w:spacing w:before="120" w:after="100" w:afterAutospacing="1"/>
    </w:pPr>
    <w:rPr>
      <w:b/>
      <w:bCs/>
      <w:color w:val="0077AA"/>
    </w:rPr>
  </w:style>
  <w:style w:type="paragraph" w:customStyle="1" w:styleId="h415">
    <w:name w:val="h415"/>
    <w:basedOn w:val="Normal"/>
    <w:pPr>
      <w:spacing w:before="120" w:after="100" w:afterAutospacing="1"/>
    </w:pPr>
    <w:rPr>
      <w:b/>
      <w:bCs/>
      <w:color w:val="0077AA"/>
    </w:rPr>
  </w:style>
  <w:style w:type="paragraph" w:customStyle="1" w:styleId="h416">
    <w:name w:val="h416"/>
    <w:basedOn w:val="Normal"/>
    <w:pPr>
      <w:spacing w:before="120" w:after="100" w:afterAutospacing="1"/>
    </w:pPr>
    <w:rPr>
      <w:b/>
      <w:bCs/>
      <w:color w:val="0077AA"/>
    </w:rPr>
  </w:style>
  <w:style w:type="paragraph" w:customStyle="1" w:styleId="h417">
    <w:name w:val="h417"/>
    <w:basedOn w:val="Normal"/>
    <w:pPr>
      <w:spacing w:before="120" w:after="100" w:afterAutospacing="1"/>
    </w:pPr>
    <w:rPr>
      <w:b/>
      <w:bCs/>
      <w:color w:val="0077AA"/>
    </w:rPr>
  </w:style>
  <w:style w:type="paragraph" w:customStyle="1" w:styleId="h418">
    <w:name w:val="h418"/>
    <w:basedOn w:val="Normal"/>
    <w:pPr>
      <w:spacing w:before="120" w:after="100" w:afterAutospacing="1"/>
    </w:pPr>
    <w:rPr>
      <w:b/>
      <w:bCs/>
      <w:color w:val="0077AA"/>
    </w:rPr>
  </w:style>
  <w:style w:type="paragraph" w:customStyle="1" w:styleId="h419">
    <w:name w:val="h419"/>
    <w:basedOn w:val="Normal"/>
    <w:pPr>
      <w:spacing w:before="120" w:after="100" w:afterAutospacing="1"/>
    </w:pPr>
    <w:rPr>
      <w:b/>
      <w:bCs/>
      <w:color w:val="0077AA"/>
    </w:rPr>
  </w:style>
  <w:style w:type="paragraph" w:customStyle="1" w:styleId="h420">
    <w:name w:val="h420"/>
    <w:basedOn w:val="Normal"/>
    <w:pPr>
      <w:spacing w:before="120" w:after="100" w:afterAutospacing="1"/>
    </w:pPr>
    <w:rPr>
      <w:b/>
      <w:bCs/>
      <w:color w:val="0077AA"/>
    </w:rPr>
  </w:style>
  <w:style w:type="paragraph" w:customStyle="1" w:styleId="h421">
    <w:name w:val="h421"/>
    <w:basedOn w:val="Normal"/>
    <w:pPr>
      <w:spacing w:before="120" w:after="100" w:afterAutospacing="1"/>
    </w:pPr>
    <w:rPr>
      <w:b/>
      <w:bCs/>
      <w:color w:val="0077AA"/>
    </w:rPr>
  </w:style>
  <w:style w:type="paragraph" w:customStyle="1" w:styleId="h422">
    <w:name w:val="h422"/>
    <w:basedOn w:val="Normal"/>
    <w:pPr>
      <w:spacing w:before="120" w:after="100" w:afterAutospacing="1"/>
    </w:pPr>
    <w:rPr>
      <w:b/>
      <w:bCs/>
      <w:color w:val="0077AA"/>
    </w:rPr>
  </w:style>
  <w:style w:type="paragraph" w:customStyle="1" w:styleId="h423">
    <w:name w:val="h423"/>
    <w:basedOn w:val="Normal"/>
    <w:pPr>
      <w:spacing w:before="120" w:after="100" w:afterAutospacing="1"/>
    </w:pPr>
    <w:rPr>
      <w:b/>
      <w:bCs/>
      <w:color w:val="0077AA"/>
    </w:rPr>
  </w:style>
  <w:style w:type="paragraph" w:customStyle="1" w:styleId="h424">
    <w:name w:val="h424"/>
    <w:basedOn w:val="Normal"/>
    <w:pPr>
      <w:spacing w:before="120" w:after="100" w:afterAutospacing="1"/>
    </w:pPr>
    <w:rPr>
      <w:b/>
      <w:bCs/>
      <w:color w:val="0077AA"/>
    </w:rPr>
  </w:style>
  <w:style w:type="paragraph" w:customStyle="1" w:styleId="h425">
    <w:name w:val="h425"/>
    <w:basedOn w:val="Normal"/>
    <w:pPr>
      <w:spacing w:before="120" w:after="100" w:afterAutospacing="1"/>
    </w:pPr>
    <w:rPr>
      <w:b/>
      <w:bCs/>
      <w:color w:val="0077AA"/>
    </w:rPr>
  </w:style>
  <w:style w:type="paragraph" w:customStyle="1" w:styleId="h426">
    <w:name w:val="h426"/>
    <w:basedOn w:val="Normal"/>
    <w:pPr>
      <w:spacing w:before="120" w:after="100" w:afterAutospacing="1"/>
    </w:pPr>
    <w:rPr>
      <w:b/>
      <w:bCs/>
      <w:color w:val="0077AA"/>
    </w:rPr>
  </w:style>
  <w:style w:type="paragraph" w:customStyle="1" w:styleId="h427">
    <w:name w:val="h427"/>
    <w:basedOn w:val="Normal"/>
    <w:pPr>
      <w:spacing w:before="120" w:after="100" w:afterAutospacing="1"/>
    </w:pPr>
    <w:rPr>
      <w:b/>
      <w:bCs/>
      <w:color w:val="0077AA"/>
    </w:rPr>
  </w:style>
  <w:style w:type="paragraph" w:customStyle="1" w:styleId="h428">
    <w:name w:val="h428"/>
    <w:basedOn w:val="Normal"/>
    <w:pPr>
      <w:spacing w:before="120" w:after="100" w:afterAutospacing="1"/>
    </w:pPr>
    <w:rPr>
      <w:b/>
      <w:bCs/>
      <w:color w:val="0077AA"/>
    </w:rPr>
  </w:style>
  <w:style w:type="paragraph" w:customStyle="1" w:styleId="h429">
    <w:name w:val="h429"/>
    <w:basedOn w:val="Normal"/>
    <w:pPr>
      <w:spacing w:before="120" w:after="100" w:afterAutospacing="1"/>
    </w:pPr>
    <w:rPr>
      <w:b/>
      <w:bCs/>
      <w:color w:val="0077AA"/>
    </w:rPr>
  </w:style>
  <w:style w:type="paragraph" w:customStyle="1" w:styleId="h430">
    <w:name w:val="h430"/>
    <w:basedOn w:val="Normal"/>
    <w:pPr>
      <w:spacing w:before="120" w:after="100" w:afterAutospacing="1"/>
    </w:pPr>
    <w:rPr>
      <w:b/>
      <w:bCs/>
      <w:color w:val="0077AA"/>
    </w:rPr>
  </w:style>
  <w:style w:type="paragraph" w:customStyle="1" w:styleId="h431">
    <w:name w:val="h431"/>
    <w:basedOn w:val="Normal"/>
    <w:pPr>
      <w:spacing w:before="120" w:after="100" w:afterAutospacing="1"/>
    </w:pPr>
    <w:rPr>
      <w:b/>
      <w:bCs/>
      <w:color w:val="0077AA"/>
    </w:rPr>
  </w:style>
  <w:style w:type="paragraph" w:customStyle="1" w:styleId="h432">
    <w:name w:val="h432"/>
    <w:basedOn w:val="Normal"/>
    <w:pPr>
      <w:spacing w:before="120" w:after="100" w:afterAutospacing="1"/>
    </w:pPr>
    <w:rPr>
      <w:b/>
      <w:bCs/>
      <w:color w:val="0077AA"/>
    </w:rPr>
  </w:style>
  <w:style w:type="paragraph" w:customStyle="1" w:styleId="h433">
    <w:name w:val="h433"/>
    <w:basedOn w:val="Normal"/>
    <w:pPr>
      <w:spacing w:before="120" w:after="100" w:afterAutospacing="1"/>
    </w:pPr>
    <w:rPr>
      <w:b/>
      <w:bCs/>
      <w:color w:val="0077AA"/>
    </w:rPr>
  </w:style>
  <w:style w:type="paragraph" w:customStyle="1" w:styleId="h434">
    <w:name w:val="h434"/>
    <w:basedOn w:val="Normal"/>
    <w:pPr>
      <w:spacing w:before="120" w:after="100" w:afterAutospacing="1"/>
    </w:pPr>
    <w:rPr>
      <w:b/>
      <w:bCs/>
      <w:color w:val="0077AA"/>
    </w:rPr>
  </w:style>
  <w:style w:type="paragraph" w:customStyle="1" w:styleId="h435">
    <w:name w:val="h435"/>
    <w:basedOn w:val="Normal"/>
    <w:pPr>
      <w:spacing w:before="120" w:after="100" w:afterAutospacing="1"/>
    </w:pPr>
    <w:rPr>
      <w:b/>
      <w:bCs/>
      <w:color w:val="0077AA"/>
    </w:rPr>
  </w:style>
  <w:style w:type="paragraph" w:customStyle="1" w:styleId="h436">
    <w:name w:val="h436"/>
    <w:basedOn w:val="Normal"/>
    <w:pPr>
      <w:spacing w:before="120" w:after="100" w:afterAutospacing="1"/>
    </w:pPr>
    <w:rPr>
      <w:b/>
      <w:bCs/>
      <w:color w:val="0077AA"/>
    </w:rPr>
  </w:style>
  <w:style w:type="paragraph" w:customStyle="1" w:styleId="h437">
    <w:name w:val="h437"/>
    <w:basedOn w:val="Normal"/>
    <w:pPr>
      <w:spacing w:before="120" w:after="100" w:afterAutospacing="1"/>
    </w:pPr>
    <w:rPr>
      <w:b/>
      <w:bCs/>
      <w:color w:val="0077AA"/>
    </w:rPr>
  </w:style>
  <w:style w:type="paragraph" w:customStyle="1" w:styleId="h438">
    <w:name w:val="h438"/>
    <w:basedOn w:val="Normal"/>
    <w:pPr>
      <w:spacing w:before="120" w:after="100" w:afterAutospacing="1"/>
    </w:pPr>
    <w:rPr>
      <w:b/>
      <w:bCs/>
      <w:color w:val="0077AA"/>
    </w:rPr>
  </w:style>
  <w:style w:type="paragraph" w:customStyle="1" w:styleId="h439">
    <w:name w:val="h439"/>
    <w:basedOn w:val="Normal"/>
    <w:pPr>
      <w:spacing w:before="120" w:after="100" w:afterAutospacing="1"/>
    </w:pPr>
    <w:rPr>
      <w:b/>
      <w:bCs/>
      <w:color w:val="0077AA"/>
    </w:rPr>
  </w:style>
  <w:style w:type="paragraph" w:customStyle="1" w:styleId="h440">
    <w:name w:val="h440"/>
    <w:basedOn w:val="Normal"/>
    <w:pPr>
      <w:spacing w:before="120" w:after="100" w:afterAutospacing="1"/>
    </w:pPr>
    <w:rPr>
      <w:b/>
      <w:bCs/>
      <w:color w:val="0077AA"/>
    </w:rPr>
  </w:style>
  <w:style w:type="paragraph" w:customStyle="1" w:styleId="h441">
    <w:name w:val="h441"/>
    <w:basedOn w:val="Normal"/>
    <w:pPr>
      <w:spacing w:before="120" w:after="100" w:afterAutospacing="1"/>
    </w:pPr>
    <w:rPr>
      <w:b/>
      <w:bCs/>
      <w:color w:val="0077AA"/>
    </w:rPr>
  </w:style>
  <w:style w:type="paragraph" w:customStyle="1" w:styleId="h442">
    <w:name w:val="h442"/>
    <w:basedOn w:val="Normal"/>
    <w:pPr>
      <w:spacing w:before="120" w:after="100" w:afterAutospacing="1"/>
    </w:pPr>
    <w:rPr>
      <w:b/>
      <w:bCs/>
      <w:color w:val="0077AA"/>
    </w:rPr>
  </w:style>
  <w:style w:type="paragraph" w:customStyle="1" w:styleId="h443">
    <w:name w:val="h443"/>
    <w:basedOn w:val="Normal"/>
    <w:pPr>
      <w:spacing w:before="120" w:after="100" w:afterAutospacing="1"/>
    </w:pPr>
    <w:rPr>
      <w:b/>
      <w:bCs/>
      <w:color w:val="0077AA"/>
    </w:rPr>
  </w:style>
  <w:style w:type="paragraph" w:customStyle="1" w:styleId="h444">
    <w:name w:val="h444"/>
    <w:basedOn w:val="Normal"/>
    <w:pPr>
      <w:spacing w:before="120" w:after="100" w:afterAutospacing="1"/>
    </w:pPr>
    <w:rPr>
      <w:b/>
      <w:bCs/>
      <w:color w:val="0077AA"/>
    </w:rPr>
  </w:style>
  <w:style w:type="paragraph" w:customStyle="1" w:styleId="h445">
    <w:name w:val="h445"/>
    <w:basedOn w:val="Normal"/>
    <w:pPr>
      <w:spacing w:before="120" w:after="100" w:afterAutospacing="1"/>
    </w:pPr>
    <w:rPr>
      <w:b/>
      <w:bCs/>
      <w:color w:val="0077AA"/>
    </w:rPr>
  </w:style>
  <w:style w:type="paragraph" w:customStyle="1" w:styleId="h446">
    <w:name w:val="h446"/>
    <w:basedOn w:val="Normal"/>
    <w:pPr>
      <w:spacing w:before="120" w:after="100" w:afterAutospacing="1"/>
    </w:pPr>
    <w:rPr>
      <w:b/>
      <w:bCs/>
      <w:color w:val="0077AA"/>
    </w:rPr>
  </w:style>
  <w:style w:type="paragraph" w:customStyle="1" w:styleId="h447">
    <w:name w:val="h447"/>
    <w:basedOn w:val="Normal"/>
    <w:pPr>
      <w:spacing w:before="120" w:after="100" w:afterAutospacing="1"/>
    </w:pPr>
    <w:rPr>
      <w:b/>
      <w:bCs/>
      <w:color w:val="0077AA"/>
    </w:rPr>
  </w:style>
  <w:style w:type="paragraph" w:customStyle="1" w:styleId="h448">
    <w:name w:val="h448"/>
    <w:basedOn w:val="Normal"/>
    <w:pPr>
      <w:spacing w:before="120" w:after="100" w:afterAutospacing="1"/>
    </w:pPr>
    <w:rPr>
      <w:b/>
      <w:bCs/>
      <w:color w:val="0077AA"/>
    </w:rPr>
  </w:style>
  <w:style w:type="paragraph" w:customStyle="1" w:styleId="h449">
    <w:name w:val="h449"/>
    <w:basedOn w:val="Normal"/>
    <w:pPr>
      <w:spacing w:before="120" w:after="100" w:afterAutospacing="1"/>
    </w:pPr>
    <w:rPr>
      <w:b/>
      <w:bCs/>
      <w:color w:val="0077AA"/>
    </w:rPr>
  </w:style>
  <w:style w:type="paragraph" w:customStyle="1" w:styleId="h51">
    <w:name w:val="h51"/>
    <w:basedOn w:val="Normal"/>
    <w:pPr>
      <w:spacing w:before="180" w:after="180"/>
    </w:pPr>
    <w:rPr>
      <w:u w:val="single"/>
    </w:rPr>
  </w:style>
  <w:style w:type="paragraph" w:customStyle="1" w:styleId="h52">
    <w:name w:val="h52"/>
    <w:basedOn w:val="Normal"/>
    <w:pPr>
      <w:spacing w:before="180" w:after="180"/>
    </w:pPr>
    <w:rPr>
      <w:u w:val="single"/>
    </w:rPr>
  </w:style>
  <w:style w:type="paragraph" w:customStyle="1" w:styleId="h53">
    <w:name w:val="h53"/>
    <w:basedOn w:val="Normal"/>
    <w:pPr>
      <w:spacing w:before="180" w:after="180"/>
    </w:pPr>
    <w:rPr>
      <w:u w:val="single"/>
    </w:rPr>
  </w:style>
  <w:style w:type="paragraph" w:customStyle="1" w:styleId="h54">
    <w:name w:val="h54"/>
    <w:basedOn w:val="Normal"/>
    <w:pPr>
      <w:spacing w:before="180" w:after="180"/>
    </w:pPr>
    <w:rPr>
      <w:u w:val="single"/>
    </w:rPr>
  </w:style>
  <w:style w:type="paragraph" w:customStyle="1" w:styleId="h55">
    <w:name w:val="h55"/>
    <w:basedOn w:val="Normal"/>
    <w:pPr>
      <w:spacing w:before="180" w:after="180"/>
    </w:pPr>
    <w:rPr>
      <w:u w:val="single"/>
    </w:rPr>
  </w:style>
  <w:style w:type="paragraph" w:customStyle="1" w:styleId="level11">
    <w:name w:val="level11"/>
    <w:basedOn w:val="Normal"/>
    <w:pPr>
      <w:shd w:val="clear" w:color="auto" w:fill="EAEAEA"/>
      <w:spacing w:before="100" w:beforeAutospacing="1" w:after="100" w:afterAutospacing="1"/>
    </w:pPr>
  </w:style>
  <w:style w:type="character" w:customStyle="1" w:styleId="ponentejurlink">
    <w:name w:val="ponentejurlink"/>
    <w:basedOn w:val="Fuentedeprrafopredete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rPr>
      <w:rFonts w:eastAsiaTheme="minorEastAsia"/>
      <w:sz w:val="24"/>
      <w:szCs w:val="24"/>
    </w:rPr>
  </w:style>
  <w:style w:type="paragraph" w:styleId="Piedepgina">
    <w:name w:val="footer"/>
    <w:basedOn w:val="Normal"/>
    <w:link w:val="PiedepginaCar"/>
    <w:unhideWhenUsed/>
    <w:pPr>
      <w:tabs>
        <w:tab w:val="center" w:pos="4252"/>
        <w:tab w:val="right" w:pos="8504"/>
      </w:tabs>
    </w:pPr>
  </w:style>
  <w:style w:type="character" w:customStyle="1" w:styleId="PiedepginaCar">
    <w:name w:val="Pie de página Car"/>
    <w:basedOn w:val="Fuentedeprrafopredeter"/>
    <w:link w:val="Piedepgin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18023">
      <w:marLeft w:val="0"/>
      <w:marRight w:val="0"/>
      <w:marTop w:val="0"/>
      <w:marBottom w:val="0"/>
      <w:divBdr>
        <w:top w:val="none" w:sz="0" w:space="0" w:color="auto"/>
        <w:left w:val="none" w:sz="0" w:space="0" w:color="auto"/>
        <w:bottom w:val="none" w:sz="0" w:space="0" w:color="auto"/>
        <w:right w:val="none" w:sz="0" w:space="0" w:color="auto"/>
      </w:divBdr>
      <w:divsChild>
        <w:div w:id="852720833">
          <w:marLeft w:val="0"/>
          <w:marRight w:val="0"/>
          <w:marTop w:val="600"/>
          <w:marBottom w:val="0"/>
          <w:divBdr>
            <w:top w:val="none" w:sz="0" w:space="0" w:color="auto"/>
            <w:left w:val="none" w:sz="0" w:space="0" w:color="auto"/>
            <w:bottom w:val="none" w:sz="0" w:space="0" w:color="auto"/>
            <w:right w:val="none" w:sz="0" w:space="0" w:color="auto"/>
          </w:divBdr>
        </w:div>
      </w:divsChild>
    </w:div>
    <w:div w:id="1191450560">
      <w:marLeft w:val="0"/>
      <w:marRight w:val="0"/>
      <w:marTop w:val="0"/>
      <w:marBottom w:val="0"/>
      <w:divBdr>
        <w:top w:val="none" w:sz="0" w:space="0" w:color="auto"/>
        <w:left w:val="none" w:sz="0" w:space="0" w:color="auto"/>
        <w:bottom w:val="none" w:sz="0" w:space="0" w:color="auto"/>
        <w:right w:val="none" w:sz="0" w:space="0" w:color="auto"/>
      </w:divBdr>
      <w:divsChild>
        <w:div w:id="1526209548">
          <w:marLeft w:val="0"/>
          <w:marRight w:val="0"/>
          <w:marTop w:val="0"/>
          <w:marBottom w:val="0"/>
          <w:divBdr>
            <w:top w:val="none" w:sz="0" w:space="0" w:color="auto"/>
            <w:left w:val="none" w:sz="0" w:space="0" w:color="auto"/>
            <w:bottom w:val="none" w:sz="0" w:space="0" w:color="auto"/>
            <w:right w:val="none" w:sz="0" w:space="0" w:color="auto"/>
          </w:divBdr>
        </w:div>
      </w:divsChild>
    </w:div>
    <w:div w:id="2096658547">
      <w:marLeft w:val="0"/>
      <w:marRight w:val="0"/>
      <w:marTop w:val="0"/>
      <w:marBottom w:val="0"/>
      <w:divBdr>
        <w:top w:val="none" w:sz="0" w:space="0" w:color="auto"/>
        <w:left w:val="none" w:sz="0" w:space="0" w:color="auto"/>
        <w:bottom w:val="none" w:sz="0" w:space="0" w:color="auto"/>
        <w:right w:val="none" w:sz="0" w:space="0" w:color="auto"/>
      </w:divBdr>
      <w:divsChild>
        <w:div w:id="966860435">
          <w:marLeft w:val="0"/>
          <w:marRight w:val="0"/>
          <w:marTop w:val="0"/>
          <w:marBottom w:val="0"/>
          <w:divBdr>
            <w:top w:val="none" w:sz="0" w:space="0" w:color="auto"/>
            <w:left w:val="none" w:sz="0" w:space="0" w:color="auto"/>
            <w:bottom w:val="none" w:sz="0" w:space="0" w:color="auto"/>
            <w:right w:val="none" w:sz="0" w:space="0" w:color="auto"/>
          </w:divBdr>
          <w:divsChild>
            <w:div w:id="902644879">
              <w:marLeft w:val="0"/>
              <w:marRight w:val="0"/>
              <w:marTop w:val="0"/>
              <w:marBottom w:val="0"/>
              <w:divBdr>
                <w:top w:val="none" w:sz="0" w:space="0" w:color="auto"/>
                <w:left w:val="none" w:sz="0" w:space="0" w:color="auto"/>
                <w:bottom w:val="none" w:sz="0" w:space="0" w:color="auto"/>
                <w:right w:val="none" w:sz="0" w:space="0" w:color="auto"/>
              </w:divBdr>
              <w:divsChild>
                <w:div w:id="82844804">
                  <w:marLeft w:val="0"/>
                  <w:marRight w:val="0"/>
                  <w:marTop w:val="120"/>
                  <w:marBottom w:val="120"/>
                  <w:divBdr>
                    <w:top w:val="none" w:sz="0" w:space="0" w:color="auto"/>
                    <w:left w:val="none" w:sz="0" w:space="0" w:color="auto"/>
                    <w:bottom w:val="none" w:sz="0" w:space="0" w:color="auto"/>
                    <w:right w:val="none" w:sz="0" w:space="0" w:color="auto"/>
                  </w:divBdr>
                  <w:divsChild>
                    <w:div w:id="2113087551">
                      <w:marLeft w:val="0"/>
                      <w:marRight w:val="0"/>
                      <w:marTop w:val="0"/>
                      <w:marBottom w:val="0"/>
                      <w:divBdr>
                        <w:top w:val="none" w:sz="0" w:space="0" w:color="auto"/>
                        <w:left w:val="none" w:sz="0" w:space="0" w:color="auto"/>
                        <w:bottom w:val="none" w:sz="0" w:space="0" w:color="auto"/>
                        <w:right w:val="none" w:sz="0" w:space="0" w:color="auto"/>
                      </w:divBdr>
                    </w:div>
                  </w:divsChild>
                </w:div>
                <w:div w:id="208343863">
                  <w:marLeft w:val="0"/>
                  <w:marRight w:val="600"/>
                  <w:marTop w:val="0"/>
                  <w:marBottom w:val="0"/>
                  <w:divBdr>
                    <w:top w:val="single" w:sz="12" w:space="15" w:color="0077AA"/>
                    <w:left w:val="single" w:sz="12" w:space="0" w:color="0077AA"/>
                    <w:bottom w:val="single" w:sz="12" w:space="15" w:color="0077AA"/>
                    <w:right w:val="single" w:sz="12" w:space="30" w:color="0077AA"/>
                  </w:divBdr>
                </w:div>
                <w:div w:id="819267808">
                  <w:marLeft w:val="0"/>
                  <w:marRight w:val="0"/>
                  <w:marTop w:val="120"/>
                  <w:marBottom w:val="120"/>
                  <w:divBdr>
                    <w:top w:val="none" w:sz="0" w:space="0" w:color="auto"/>
                    <w:left w:val="none" w:sz="0" w:space="0" w:color="auto"/>
                    <w:bottom w:val="none" w:sz="0" w:space="0" w:color="auto"/>
                    <w:right w:val="none" w:sz="0" w:space="0" w:color="auto"/>
                  </w:divBdr>
                </w:div>
                <w:div w:id="105082677">
                  <w:marLeft w:val="0"/>
                  <w:marRight w:val="0"/>
                  <w:marTop w:val="0"/>
                  <w:marBottom w:val="0"/>
                  <w:divBdr>
                    <w:top w:val="none" w:sz="0" w:space="0" w:color="auto"/>
                    <w:left w:val="none" w:sz="0" w:space="0" w:color="auto"/>
                    <w:bottom w:val="none" w:sz="0" w:space="0" w:color="auto"/>
                    <w:right w:val="none" w:sz="0" w:space="0" w:color="auto"/>
                  </w:divBdr>
                </w:div>
                <w:div w:id="1965960819">
                  <w:marLeft w:val="0"/>
                  <w:marRight w:val="0"/>
                  <w:marTop w:val="0"/>
                  <w:marBottom w:val="0"/>
                  <w:divBdr>
                    <w:top w:val="none" w:sz="0" w:space="0" w:color="auto"/>
                    <w:left w:val="none" w:sz="0" w:space="0" w:color="auto"/>
                    <w:bottom w:val="none" w:sz="0" w:space="0" w:color="auto"/>
                    <w:right w:val="none" w:sz="0" w:space="0" w:color="auto"/>
                  </w:divBdr>
                </w:div>
                <w:div w:id="1174878909">
                  <w:marLeft w:val="0"/>
                  <w:marRight w:val="0"/>
                  <w:marTop w:val="0"/>
                  <w:marBottom w:val="0"/>
                  <w:divBdr>
                    <w:top w:val="none" w:sz="0" w:space="0" w:color="auto"/>
                    <w:left w:val="none" w:sz="0" w:space="0" w:color="auto"/>
                    <w:bottom w:val="none" w:sz="0" w:space="0" w:color="auto"/>
                    <w:right w:val="none" w:sz="0" w:space="0" w:color="auto"/>
                  </w:divBdr>
                  <w:divsChild>
                    <w:div w:id="2030521608">
                      <w:marLeft w:val="0"/>
                      <w:marRight w:val="0"/>
                      <w:marTop w:val="0"/>
                      <w:marBottom w:val="0"/>
                      <w:divBdr>
                        <w:top w:val="none" w:sz="0" w:space="0" w:color="auto"/>
                        <w:left w:val="none" w:sz="0" w:space="0" w:color="auto"/>
                        <w:bottom w:val="none" w:sz="0" w:space="0" w:color="auto"/>
                        <w:right w:val="none" w:sz="0" w:space="0" w:color="auto"/>
                      </w:divBdr>
                    </w:div>
                    <w:div w:id="1192886481">
                      <w:marLeft w:val="0"/>
                      <w:marRight w:val="0"/>
                      <w:marTop w:val="0"/>
                      <w:marBottom w:val="0"/>
                      <w:divBdr>
                        <w:top w:val="none" w:sz="0" w:space="0" w:color="auto"/>
                        <w:left w:val="none" w:sz="0" w:space="0" w:color="auto"/>
                        <w:bottom w:val="none" w:sz="0" w:space="0" w:color="auto"/>
                        <w:right w:val="none" w:sz="0" w:space="0" w:color="auto"/>
                      </w:divBdr>
                    </w:div>
                    <w:div w:id="1411350174">
                      <w:marLeft w:val="0"/>
                      <w:marRight w:val="0"/>
                      <w:marTop w:val="0"/>
                      <w:marBottom w:val="0"/>
                      <w:divBdr>
                        <w:top w:val="none" w:sz="0" w:space="0" w:color="auto"/>
                        <w:left w:val="none" w:sz="0" w:space="0" w:color="auto"/>
                        <w:bottom w:val="none" w:sz="0" w:space="0" w:color="auto"/>
                        <w:right w:val="none" w:sz="0" w:space="0" w:color="auto"/>
                      </w:divBdr>
                    </w:div>
                    <w:div w:id="401947738">
                      <w:marLeft w:val="0"/>
                      <w:marRight w:val="0"/>
                      <w:marTop w:val="0"/>
                      <w:marBottom w:val="0"/>
                      <w:divBdr>
                        <w:top w:val="none" w:sz="0" w:space="0" w:color="auto"/>
                        <w:left w:val="none" w:sz="0" w:space="0" w:color="auto"/>
                        <w:bottom w:val="none" w:sz="0" w:space="0" w:color="auto"/>
                        <w:right w:val="none" w:sz="0" w:space="0" w:color="auto"/>
                      </w:divBdr>
                    </w:div>
                    <w:div w:id="1819497713">
                      <w:marLeft w:val="0"/>
                      <w:marRight w:val="0"/>
                      <w:marTop w:val="0"/>
                      <w:marBottom w:val="0"/>
                      <w:divBdr>
                        <w:top w:val="none" w:sz="0" w:space="0" w:color="auto"/>
                        <w:left w:val="none" w:sz="0" w:space="0" w:color="auto"/>
                        <w:bottom w:val="none" w:sz="0" w:space="0" w:color="auto"/>
                        <w:right w:val="none" w:sz="0" w:space="0" w:color="auto"/>
                      </w:divBdr>
                    </w:div>
                  </w:divsChild>
                </w:div>
                <w:div w:id="1469543631">
                  <w:marLeft w:val="0"/>
                  <w:marRight w:val="0"/>
                  <w:marTop w:val="0"/>
                  <w:marBottom w:val="0"/>
                  <w:divBdr>
                    <w:top w:val="none" w:sz="0" w:space="0" w:color="auto"/>
                    <w:left w:val="none" w:sz="0" w:space="0" w:color="auto"/>
                    <w:bottom w:val="none" w:sz="0" w:space="0" w:color="auto"/>
                    <w:right w:val="none" w:sz="0" w:space="0" w:color="auto"/>
                  </w:divBdr>
                  <w:divsChild>
                    <w:div w:id="2055694979">
                      <w:marLeft w:val="0"/>
                      <w:marRight w:val="0"/>
                      <w:marTop w:val="0"/>
                      <w:marBottom w:val="0"/>
                      <w:divBdr>
                        <w:top w:val="none" w:sz="0" w:space="0" w:color="auto"/>
                        <w:left w:val="none" w:sz="0" w:space="0" w:color="auto"/>
                        <w:bottom w:val="none" w:sz="0" w:space="0" w:color="auto"/>
                        <w:right w:val="none" w:sz="0" w:space="0" w:color="auto"/>
                      </w:divBdr>
                    </w:div>
                    <w:div w:id="1385829750">
                      <w:marLeft w:val="0"/>
                      <w:marRight w:val="0"/>
                      <w:marTop w:val="0"/>
                      <w:marBottom w:val="0"/>
                      <w:divBdr>
                        <w:top w:val="none" w:sz="0" w:space="0" w:color="auto"/>
                        <w:left w:val="none" w:sz="0" w:space="0" w:color="auto"/>
                        <w:bottom w:val="none" w:sz="0" w:space="0" w:color="auto"/>
                        <w:right w:val="none" w:sz="0" w:space="0" w:color="auto"/>
                      </w:divBdr>
                    </w:div>
                  </w:divsChild>
                </w:div>
                <w:div w:id="725833161">
                  <w:marLeft w:val="0"/>
                  <w:marRight w:val="0"/>
                  <w:marTop w:val="0"/>
                  <w:marBottom w:val="0"/>
                  <w:divBdr>
                    <w:top w:val="none" w:sz="0" w:space="0" w:color="auto"/>
                    <w:left w:val="none" w:sz="0" w:space="0" w:color="auto"/>
                    <w:bottom w:val="none" w:sz="0" w:space="0" w:color="auto"/>
                    <w:right w:val="none" w:sz="0" w:space="0" w:color="auto"/>
                  </w:divBdr>
                  <w:divsChild>
                    <w:div w:id="1300959694">
                      <w:marLeft w:val="0"/>
                      <w:marRight w:val="0"/>
                      <w:marTop w:val="0"/>
                      <w:marBottom w:val="0"/>
                      <w:divBdr>
                        <w:top w:val="none" w:sz="0" w:space="0" w:color="auto"/>
                        <w:left w:val="none" w:sz="0" w:space="0" w:color="auto"/>
                        <w:bottom w:val="none" w:sz="0" w:space="0" w:color="auto"/>
                        <w:right w:val="none" w:sz="0" w:space="0" w:color="auto"/>
                      </w:divBdr>
                    </w:div>
                  </w:divsChild>
                </w:div>
                <w:div w:id="673265730">
                  <w:marLeft w:val="0"/>
                  <w:marRight w:val="0"/>
                  <w:marTop w:val="0"/>
                  <w:marBottom w:val="0"/>
                  <w:divBdr>
                    <w:top w:val="none" w:sz="0" w:space="0" w:color="auto"/>
                    <w:left w:val="none" w:sz="0" w:space="0" w:color="auto"/>
                    <w:bottom w:val="none" w:sz="0" w:space="0" w:color="auto"/>
                    <w:right w:val="none" w:sz="0" w:space="0" w:color="auto"/>
                  </w:divBdr>
                </w:div>
                <w:div w:id="17181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2945</Words>
  <Characters>16199</Characters>
  <Application>Microsoft Office Word</Application>
  <DocSecurity>0</DocSecurity>
  <Lines>134</Lines>
  <Paragraphs>38</Paragraphs>
  <ScaleCrop>false</ScaleCrop>
  <Company>Wolters Kluwer S.A</Company>
  <LinksUpToDate>false</LinksUpToDate>
  <CharactersWithSpaces>19106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Wolters Kluwer S.A</dc:creator>
  <cp:keywords/>
  <dc:description/>
  <cp:lastModifiedBy>IIS_L1L2Tools</cp:lastModifiedBy>
  <cp:revision>2</cp:revision>
  <dcterms:created xsi:type="dcterms:W3CDTF">2021-09-11T18:49:00Z</dcterms:created>
  <dcterms:modified xsi:type="dcterms:W3CDTF">2021-09-11T18:49:00Z</dcterms:modified>
</cp:coreProperties>
</file>